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560E" w14:textId="77777777" w:rsidR="00ED6930" w:rsidRPr="00D164F5" w:rsidRDefault="00ED6930" w:rsidP="00ED6930">
      <w:pPr>
        <w:shd w:val="clear" w:color="auto" w:fill="FFFFFF"/>
        <w:jc w:val="both"/>
        <w:textAlignment w:val="baseline"/>
        <w:rPr>
          <w:lang w:val="sr-Cyrl-R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ED6930" w:rsidRPr="00721D00" w14:paraId="3A222C4E" w14:textId="77777777" w:rsidTr="00BB4D29">
        <w:tc>
          <w:tcPr>
            <w:tcW w:w="843" w:type="dxa"/>
          </w:tcPr>
          <w:p w14:paraId="1F0D3858" w14:textId="77777777" w:rsidR="00ED6930" w:rsidRPr="00721D00" w:rsidRDefault="00ED6930" w:rsidP="00BB4D29">
            <w:pPr>
              <w:jc w:val="both"/>
              <w:rPr>
                <w:lang w:eastAsia="sr-Latn-RS"/>
              </w:rPr>
            </w:pPr>
            <w:r w:rsidRPr="00721D00">
              <w:rPr>
                <w:noProof/>
                <w:lang w:val="en-US"/>
              </w:rPr>
              <w:drawing>
                <wp:inline distT="0" distB="0" distL="0" distR="0" wp14:anchorId="042DC92A" wp14:editId="6B8B08D4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93758F7" w14:textId="77777777" w:rsidR="00ED6930" w:rsidRPr="00721D00" w:rsidRDefault="00ED6930" w:rsidP="00BB4D29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РЕПУБЛИКА СРБИЈА</w:t>
            </w:r>
          </w:p>
          <w:p w14:paraId="3B5CE322" w14:textId="77777777" w:rsidR="00ED6930" w:rsidRPr="00721D00" w:rsidRDefault="00ED6930" w:rsidP="00BB4D29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ВЛАДА</w:t>
            </w:r>
          </w:p>
          <w:p w14:paraId="75825C4D" w14:textId="77777777" w:rsidR="00ED6930" w:rsidRPr="00721D00" w:rsidRDefault="00ED6930" w:rsidP="00BB4D29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 xml:space="preserve">Служба за управљање кадровима </w:t>
            </w:r>
          </w:p>
          <w:p w14:paraId="251BE4B8" w14:textId="77777777" w:rsidR="00ED6930" w:rsidRPr="00721D00" w:rsidRDefault="00ED6930" w:rsidP="00BB4D29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Београд</w:t>
            </w:r>
          </w:p>
        </w:tc>
      </w:tr>
    </w:tbl>
    <w:p w14:paraId="6E9C826C" w14:textId="05446924" w:rsidR="00334A23" w:rsidRDefault="00334A23" w:rsidP="00ED693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F2D49E8" w14:textId="77777777" w:rsidR="00334A23" w:rsidRPr="00EE1E44" w:rsidRDefault="00334A23" w:rsidP="00334A23">
      <w:pPr>
        <w:jc w:val="both"/>
        <w:rPr>
          <w:shd w:val="clear" w:color="auto" w:fill="FFFFFF"/>
          <w:lang w:val="sr-Cyrl-CS"/>
        </w:rPr>
      </w:pPr>
      <w:r w:rsidRPr="00EE1E44">
        <w:rPr>
          <w:shd w:val="clear" w:color="auto" w:fill="FFFFFF"/>
          <w:lang w:val="sr-Cyrl-CS"/>
        </w:rPr>
        <w:t>Н</w:t>
      </w:r>
      <w:r w:rsidRPr="00EE1E44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EE1E44">
        <w:rPr>
          <w:shd w:val="clear" w:color="auto" w:fill="FFFFFF"/>
          <w:lang w:val="sr-Cyrl-CS"/>
        </w:rPr>
        <w:t>оглашава</w:t>
      </w:r>
    </w:p>
    <w:p w14:paraId="2C823FF4" w14:textId="575A5216" w:rsidR="00334A23" w:rsidRPr="00EE1E44" w:rsidRDefault="00334A23" w:rsidP="00334A2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F08A790" w14:textId="46F8BCC5" w:rsidR="00ED6930" w:rsidRPr="00EE1E44" w:rsidRDefault="00ED6930" w:rsidP="00ED6930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9855B1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9855B1"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 w:rsidR="00334A23" w:rsidRPr="009855B1">
        <w:rPr>
          <w:rStyle w:val="Strong"/>
          <w:bdr w:val="none" w:sz="0" w:space="0" w:color="auto" w:frame="1"/>
          <w:shd w:val="clear" w:color="auto" w:fill="FFFFFF"/>
          <w:lang w:val="sr-Cyrl-CS"/>
        </w:rPr>
        <w:t>КИХ</w:t>
      </w:r>
      <w:r w:rsidRPr="009855B1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9855B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ИХ </w:t>
      </w:r>
      <w:r w:rsidRPr="009855B1">
        <w:rPr>
          <w:rStyle w:val="Strong"/>
          <w:bdr w:val="none" w:sz="0" w:space="0" w:color="auto" w:frame="1"/>
          <w:shd w:val="clear" w:color="auto" w:fill="FFFFFF"/>
        </w:rPr>
        <w:t>МЕСТА</w:t>
      </w:r>
      <w:r w:rsidRPr="009855B1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</w:t>
      </w:r>
      <w:r w:rsidRPr="009855B1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ФИНАНСИЈА</w:t>
      </w:r>
    </w:p>
    <w:p w14:paraId="1A110FDD" w14:textId="77777777" w:rsidR="00ED6930" w:rsidRPr="00EE1E44" w:rsidRDefault="00ED6930" w:rsidP="00ED6930">
      <w:pPr>
        <w:ind w:left="180" w:right="169"/>
        <w:jc w:val="both"/>
        <w:rPr>
          <w:rStyle w:val="Strong"/>
          <w:color w:val="FF0000"/>
          <w:bdr w:val="none" w:sz="0" w:space="0" w:color="auto" w:frame="1"/>
          <w:shd w:val="clear" w:color="auto" w:fill="FFFFFF"/>
          <w:lang w:val="sr-Cyrl-CS"/>
        </w:rPr>
      </w:pPr>
      <w:r w:rsidRPr="00EE1E44">
        <w:rPr>
          <w:rStyle w:val="Strong"/>
          <w:color w:val="FF0000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1B9A4EE1" w14:textId="1B46FBB3" w:rsidR="00ED6930" w:rsidRPr="00EE1E44" w:rsidRDefault="00ED6930" w:rsidP="00ED6930">
      <w:pPr>
        <w:jc w:val="both"/>
        <w:rPr>
          <w:shd w:val="clear" w:color="auto" w:fill="FFFFFF"/>
          <w:lang w:val="sr-Cyrl-CS"/>
        </w:rPr>
      </w:pPr>
      <w:r w:rsidRPr="00EE1E44">
        <w:rPr>
          <w:b/>
          <w:shd w:val="clear" w:color="auto" w:fill="FFFFFF"/>
        </w:rPr>
        <w:t>I Орган у коме се попуњава</w:t>
      </w:r>
      <w:r w:rsidRPr="00EE1E44">
        <w:rPr>
          <w:b/>
          <w:shd w:val="clear" w:color="auto" w:fill="FFFFFF"/>
          <w:lang w:val="sr-Cyrl-RS"/>
        </w:rPr>
        <w:t>ју</w:t>
      </w:r>
      <w:r w:rsidRPr="00EE1E44">
        <w:rPr>
          <w:b/>
          <w:shd w:val="clear" w:color="auto" w:fill="FFFFFF"/>
        </w:rPr>
        <w:t xml:space="preserve"> радн</w:t>
      </w:r>
      <w:r w:rsidRPr="00EE1E44">
        <w:rPr>
          <w:b/>
          <w:shd w:val="clear" w:color="auto" w:fill="FFFFFF"/>
          <w:lang w:val="sr-Cyrl-RS"/>
        </w:rPr>
        <w:t>а</w:t>
      </w:r>
      <w:r w:rsidRPr="00EE1E44">
        <w:rPr>
          <w:b/>
          <w:shd w:val="clear" w:color="auto" w:fill="FFFFFF"/>
        </w:rPr>
        <w:t xml:space="preserve"> мест</w:t>
      </w:r>
      <w:r w:rsidRPr="00EE1E44">
        <w:rPr>
          <w:b/>
          <w:shd w:val="clear" w:color="auto" w:fill="FFFFFF"/>
          <w:lang w:val="sr-Cyrl-RS"/>
        </w:rPr>
        <w:t>а</w:t>
      </w:r>
      <w:r w:rsidRPr="00EE1E44">
        <w:rPr>
          <w:b/>
          <w:shd w:val="clear" w:color="auto" w:fill="FFFFFF"/>
        </w:rPr>
        <w:t>:</w:t>
      </w:r>
      <w:r w:rsidRPr="00EE1E44">
        <w:rPr>
          <w:b/>
          <w:shd w:val="clear" w:color="auto" w:fill="FFFFFF"/>
          <w:lang w:val="sr-Cyrl-CS"/>
        </w:rPr>
        <w:t xml:space="preserve"> </w:t>
      </w:r>
      <w:bookmarkStart w:id="0" w:name="_Hlk79659548"/>
      <w:r w:rsidRPr="00EE1E44">
        <w:rPr>
          <w:lang w:val="sr-Cyrl-CS"/>
        </w:rPr>
        <w:t xml:space="preserve">Министарство </w:t>
      </w:r>
      <w:r w:rsidRPr="00EE1E44">
        <w:rPr>
          <w:shd w:val="clear" w:color="auto" w:fill="FFFFFF"/>
          <w:lang w:val="sr-Cyrl-CS"/>
        </w:rPr>
        <w:t>финансија, Кнеза Милоша 20, Београд</w:t>
      </w:r>
      <w:r w:rsidR="00A16886">
        <w:rPr>
          <w:shd w:val="clear" w:color="auto" w:fill="FFFFFF"/>
          <w:lang w:val="sr-Cyrl-CS"/>
        </w:rPr>
        <w:t>.</w:t>
      </w:r>
    </w:p>
    <w:p w14:paraId="09D0CD0E" w14:textId="77777777" w:rsidR="00ED6930" w:rsidRPr="009855B1" w:rsidRDefault="00ED6930" w:rsidP="00ED6930">
      <w:pPr>
        <w:ind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2A575838" w14:textId="1D45BB01" w:rsidR="00ED6930" w:rsidRPr="009855B1" w:rsidRDefault="00ED6930" w:rsidP="00ED693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9855B1">
        <w:rPr>
          <w:rStyle w:val="Strong"/>
          <w:bdr w:val="none" w:sz="0" w:space="0" w:color="auto" w:frame="1"/>
          <w:shd w:val="clear" w:color="auto" w:fill="FFFFFF"/>
        </w:rPr>
        <w:t>II Радн</w:t>
      </w:r>
      <w:r w:rsidR="00EE1E44" w:rsidRPr="009855B1">
        <w:rPr>
          <w:rStyle w:val="Strong"/>
          <w:bdr w:val="none" w:sz="0" w:space="0" w:color="auto" w:frame="1"/>
          <w:shd w:val="clear" w:color="auto" w:fill="FFFFFF"/>
        </w:rPr>
        <w:t>a</w:t>
      </w:r>
      <w:r w:rsidRPr="009855B1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 w:rsidRPr="009855B1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9855B1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 w:rsidRPr="009855B1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9855B1">
        <w:rPr>
          <w:rStyle w:val="Strong"/>
          <w:bdr w:val="none" w:sz="0" w:space="0" w:color="auto" w:frame="1"/>
          <w:shd w:val="clear" w:color="auto" w:fill="FFFFFF"/>
        </w:rPr>
        <w:t xml:space="preserve"> се попуњава</w:t>
      </w:r>
      <w:r w:rsidRPr="009855B1">
        <w:rPr>
          <w:rStyle w:val="Strong"/>
          <w:bdr w:val="none" w:sz="0" w:space="0" w:color="auto" w:frame="1"/>
          <w:shd w:val="clear" w:color="auto" w:fill="FFFFFF"/>
          <w:lang w:val="sr-Cyrl-RS"/>
        </w:rPr>
        <w:t>ју</w:t>
      </w:r>
      <w:r w:rsidRPr="009855B1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6437631" w14:textId="77777777" w:rsidR="00EE1E44" w:rsidRPr="009855B1" w:rsidRDefault="00EE1E44" w:rsidP="00EE1E44">
      <w:pPr>
        <w:pStyle w:val="ListParagraph"/>
        <w:ind w:left="0"/>
        <w:jc w:val="both"/>
        <w:rPr>
          <w:b/>
          <w:shd w:val="clear" w:color="auto" w:fill="FFFFFF"/>
        </w:rPr>
      </w:pPr>
    </w:p>
    <w:p w14:paraId="32E8F84B" w14:textId="2C575C6B" w:rsidR="002012FB" w:rsidRPr="002012FB" w:rsidRDefault="002012FB" w:rsidP="002012FB">
      <w:pPr>
        <w:pStyle w:val="ListParagraph"/>
        <w:numPr>
          <w:ilvl w:val="0"/>
          <w:numId w:val="5"/>
        </w:numPr>
        <w:tabs>
          <w:tab w:val="left" w:pos="270"/>
        </w:tabs>
        <w:ind w:left="0" w:firstLine="0"/>
        <w:jc w:val="both"/>
        <w:rPr>
          <w:shd w:val="clear" w:color="auto" w:fill="FFFFFF"/>
          <w:lang w:val="sr-Cyrl-RS"/>
        </w:rPr>
      </w:pPr>
      <w:r w:rsidRPr="002012FB">
        <w:rPr>
          <w:b/>
          <w:shd w:val="clear" w:color="auto" w:fill="FFFFFF"/>
          <w:lang w:val="sr-Cyrl-RS"/>
        </w:rPr>
        <w:t xml:space="preserve">Радно место за координацију спровођења надзора и праћења система управљања средствима Европске уније из ИПА националних програма, </w:t>
      </w:r>
      <w:r w:rsidRPr="002012FB">
        <w:rPr>
          <w:shd w:val="clear" w:color="auto" w:fill="FFFFFF"/>
          <w:lang w:val="sr-Cyrl-RS"/>
        </w:rPr>
        <w:t>у звању виши саветник, Одсек за надзор и праћење функционисања система управљања средствима Европске уније из ИПА  националних програма, Одељење за надзор и праћење функционисања система управљања средствима  Европске уније</w:t>
      </w:r>
      <w:r w:rsidR="00383241">
        <w:rPr>
          <w:shd w:val="clear" w:color="auto" w:fill="FFFFFF"/>
          <w:lang w:val="sr-Cyrl-RS"/>
        </w:rPr>
        <w:t xml:space="preserve">, </w:t>
      </w:r>
      <w:r w:rsidRPr="002012FB">
        <w:rPr>
          <w:shd w:val="clear" w:color="auto" w:fill="FFFFFF"/>
          <w:lang w:val="sr-Cyrl-RS"/>
        </w:rPr>
        <w:t>Сектор за управљање средствима Европске уније  – 1 извршилац</w:t>
      </w:r>
      <w:r w:rsidR="009B7084">
        <w:rPr>
          <w:shd w:val="clear" w:color="auto" w:fill="FFFFFF"/>
          <w:lang w:val="sr-Cyrl-RS"/>
        </w:rPr>
        <w:t>.</w:t>
      </w:r>
    </w:p>
    <w:p w14:paraId="40562FD0" w14:textId="3E92884E" w:rsidR="002012FB" w:rsidRPr="002012FB" w:rsidRDefault="002012FB" w:rsidP="002012FB">
      <w:pPr>
        <w:jc w:val="both"/>
        <w:rPr>
          <w:b/>
          <w:shd w:val="clear" w:color="auto" w:fill="FFFFFF"/>
          <w:lang w:val="sr-Cyrl-RS"/>
        </w:rPr>
      </w:pPr>
    </w:p>
    <w:p w14:paraId="3CC04B95" w14:textId="77777777" w:rsidR="00EE1E44" w:rsidRPr="00EE1E44" w:rsidRDefault="00ED6930" w:rsidP="00EE1E44">
      <w:pPr>
        <w:tabs>
          <w:tab w:val="left" w:pos="720"/>
          <w:tab w:val="left" w:pos="851"/>
        </w:tabs>
        <w:jc w:val="both"/>
        <w:outlineLvl w:val="0"/>
      </w:pPr>
      <w:r w:rsidRPr="00EE1E44">
        <w:rPr>
          <w:b/>
          <w:shd w:val="clear" w:color="auto" w:fill="FFFFFF"/>
        </w:rPr>
        <w:t>Опис</w:t>
      </w:r>
      <w:r w:rsidRPr="00EE1E44">
        <w:rPr>
          <w:b/>
          <w:shd w:val="clear" w:color="auto" w:fill="FFFFFF"/>
          <w:lang w:val="sr-Cyrl-CS"/>
        </w:rPr>
        <w:t xml:space="preserve"> </w:t>
      </w:r>
      <w:r w:rsidRPr="00EE1E44">
        <w:rPr>
          <w:b/>
          <w:shd w:val="clear" w:color="auto" w:fill="FFFFFF"/>
        </w:rPr>
        <w:t>посла</w:t>
      </w:r>
      <w:r w:rsidRPr="00EE1E44">
        <w:rPr>
          <w:shd w:val="clear" w:color="auto" w:fill="FFFFFF"/>
        </w:rPr>
        <w:t>:</w:t>
      </w:r>
      <w:r w:rsidRPr="00EE1E44">
        <w:rPr>
          <w:shd w:val="clear" w:color="auto" w:fill="FFFFFF"/>
          <w:lang w:val="sr-Cyrl-CS"/>
        </w:rPr>
        <w:t xml:space="preserve"> </w:t>
      </w:r>
      <w:r w:rsidR="00EE1E44" w:rsidRPr="00EE1E44">
        <w:rPr>
          <w:lang w:val="sr-Cyrl-RS"/>
        </w:rPr>
        <w:t>Координира спровођење</w:t>
      </w:r>
      <w:r w:rsidR="00EE1E44" w:rsidRPr="00EE1E44">
        <w:t xml:space="preserve"> процедуре у вези са припремом изјав</w:t>
      </w:r>
      <w:r w:rsidR="00EE1E44" w:rsidRPr="00EE1E44">
        <w:rPr>
          <w:lang w:val="sr-Cyrl-RS"/>
        </w:rPr>
        <w:t>е</w:t>
      </w:r>
      <w:r w:rsidR="00EE1E44" w:rsidRPr="00EE1E44">
        <w:t xml:space="preserve"> о управљању, </w:t>
      </w:r>
      <w:r w:rsidR="00EE1E44" w:rsidRPr="00EE1E44">
        <w:rPr>
          <w:lang w:val="sr-Cyrl-RS"/>
        </w:rPr>
        <w:t>израђује извештаје</w:t>
      </w:r>
      <w:r w:rsidR="00EE1E44" w:rsidRPr="00EE1E44">
        <w:t xml:space="preserve"> и информ</w:t>
      </w:r>
      <w:r w:rsidR="00EE1E44" w:rsidRPr="00EE1E44">
        <w:rPr>
          <w:lang w:val="sr-Cyrl-RS"/>
        </w:rPr>
        <w:t>ације</w:t>
      </w:r>
      <w:r w:rsidR="00EE1E44" w:rsidRPr="00EE1E44">
        <w:t xml:space="preserve"> у вези са управљањем средствима Европске уније, прати спровођење планова који се односе на даљи развој и унапређење система за управљање средствима Европске уније и извештава о њиховом спровођењу; </w:t>
      </w:r>
      <w:r w:rsidR="00EE1E44" w:rsidRPr="00EE1E44">
        <w:rPr>
          <w:lang w:val="sr-Cyrl-RS"/>
        </w:rPr>
        <w:t>израђује</w:t>
      </w:r>
      <w:r w:rsidR="00EE1E44" w:rsidRPr="00EE1E44">
        <w:t xml:space="preserve"> правн</w:t>
      </w:r>
      <w:r w:rsidR="00EE1E44" w:rsidRPr="00EE1E44">
        <w:rPr>
          <w:lang w:val="sr-Cyrl-RS"/>
        </w:rPr>
        <w:t>и</w:t>
      </w:r>
      <w:r w:rsidR="00EE1E44" w:rsidRPr="00EE1E44">
        <w:t xml:space="preserve"> и процедуралн</w:t>
      </w:r>
      <w:r w:rsidR="00EE1E44" w:rsidRPr="00EE1E44">
        <w:rPr>
          <w:lang w:val="sr-Cyrl-RS"/>
        </w:rPr>
        <w:t>и</w:t>
      </w:r>
      <w:r w:rsidR="00EE1E44" w:rsidRPr="00EE1E44">
        <w:t xml:space="preserve"> оквир система управљања средствима Европске уније </w:t>
      </w:r>
      <w:r w:rsidR="00EE1E44" w:rsidRPr="00EE1E44">
        <w:rPr>
          <w:spacing w:val="-4"/>
        </w:rPr>
        <w:t xml:space="preserve">у оквиру ИПА националних програма </w:t>
      </w:r>
      <w:r w:rsidR="00EE1E44" w:rsidRPr="00EE1E44">
        <w:rPr>
          <w:spacing w:val="-4"/>
          <w:lang w:val="sr-Cyrl-RS"/>
        </w:rPr>
        <w:t xml:space="preserve">и предлаже мере за </w:t>
      </w:r>
      <w:r w:rsidR="00EE1E44" w:rsidRPr="00EE1E44">
        <w:rPr>
          <w:spacing w:val="-4"/>
        </w:rPr>
        <w:t>уређење и даљи развоја система;</w:t>
      </w:r>
      <w:r w:rsidR="00EE1E44" w:rsidRPr="00EE1E44">
        <w:t xml:space="preserve"> координ</w:t>
      </w:r>
      <w:r w:rsidR="00EE1E44" w:rsidRPr="00EE1E44">
        <w:rPr>
          <w:lang w:val="sr-Cyrl-RS"/>
        </w:rPr>
        <w:t>ира</w:t>
      </w:r>
      <w:r w:rsidR="00EE1E44" w:rsidRPr="00EE1E44">
        <w:t xml:space="preserve"> процес поверавања управљања средствима Европске уније; издаје препоруке у вези са спровођењ</w:t>
      </w:r>
      <w:r w:rsidR="00EE1E44" w:rsidRPr="00EE1E44">
        <w:rPr>
          <w:lang w:val="sr-Cyrl-RS"/>
        </w:rPr>
        <w:t>ем</w:t>
      </w:r>
      <w:r w:rsidR="00EE1E44" w:rsidRPr="00EE1E44">
        <w:t xml:space="preserve"> уговора, пројеката и програма предложених за финансирање из средстава Европске уније, у складу са расположивим информацијама о институционалним и административним капацитетима институција предлагача; </w:t>
      </w:r>
      <w:r w:rsidR="00EE1E44" w:rsidRPr="00EE1E44">
        <w:rPr>
          <w:lang w:val="sr-Cyrl-RS"/>
        </w:rPr>
        <w:t xml:space="preserve">обавља послове </w:t>
      </w:r>
      <w:r w:rsidR="00EE1E44" w:rsidRPr="00EE1E44">
        <w:rPr>
          <w:spacing w:val="-2"/>
          <w:lang w:eastAsia="sr-Latn-CS"/>
        </w:rPr>
        <w:t>управљања неправилностима у складу са процедурама</w:t>
      </w:r>
      <w:r w:rsidR="00EE1E44" w:rsidRPr="00EE1E44">
        <w:t xml:space="preserve">; </w:t>
      </w:r>
      <w:r w:rsidR="00EE1E44" w:rsidRPr="00EE1E44">
        <w:rPr>
          <w:lang w:val="sr-Cyrl-RS"/>
        </w:rPr>
        <w:t>координира спровођење</w:t>
      </w:r>
      <w:r w:rsidR="00EE1E44" w:rsidRPr="00EE1E44">
        <w:t xml:space="preserve"> надзор</w:t>
      </w:r>
      <w:r w:rsidR="00EE1E44" w:rsidRPr="00EE1E44">
        <w:rPr>
          <w:lang w:val="sr-Cyrl-RS"/>
        </w:rPr>
        <w:t>а</w:t>
      </w:r>
      <w:r w:rsidR="00EE1E44" w:rsidRPr="00EE1E44">
        <w:t xml:space="preserve"> и праћење функционисања система у складу са критеријумима интерне контроле</w:t>
      </w:r>
      <w:r w:rsidR="00EE1E44" w:rsidRPr="00EE1E44">
        <w:rPr>
          <w:lang w:val="sr-Cyrl-RS"/>
        </w:rPr>
        <w:t xml:space="preserve"> и ревизије</w:t>
      </w:r>
      <w:r w:rsidR="00EE1E44" w:rsidRPr="00EE1E44">
        <w:t>, укључујући</w:t>
      </w:r>
      <w:r w:rsidR="00EE1E44" w:rsidRPr="00EE1E44" w:rsidDel="00AD68FB">
        <w:t xml:space="preserve"> </w:t>
      </w:r>
      <w:r w:rsidR="00EE1E44" w:rsidRPr="00EE1E44">
        <w:t xml:space="preserve">и контролу и анализу извештаја, спроводи провере на терену, извештава и прати спровођење препорука које произлазе из провера; </w:t>
      </w:r>
      <w:r w:rsidR="00EE1E44" w:rsidRPr="00EE1E44">
        <w:rPr>
          <w:spacing w:val="-4"/>
          <w:lang w:val="sr-Cyrl-RS"/>
        </w:rPr>
        <w:t xml:space="preserve">анализира податке </w:t>
      </w:r>
      <w:r w:rsidR="00EE1E44" w:rsidRPr="00EE1E44">
        <w:rPr>
          <w:spacing w:val="-4"/>
        </w:rPr>
        <w:t>о показатељима учинка система у оквиру ИПА националних програма</w:t>
      </w:r>
      <w:r w:rsidR="00EE1E44" w:rsidRPr="00EE1E44">
        <w:rPr>
          <w:spacing w:val="-4"/>
          <w:lang w:val="sr-Cyrl-RS"/>
        </w:rPr>
        <w:t xml:space="preserve"> и припрема извештаје</w:t>
      </w:r>
      <w:r w:rsidR="00EE1E44" w:rsidRPr="00EE1E44">
        <w:rPr>
          <w:spacing w:val="-4"/>
        </w:rPr>
        <w:t>;</w:t>
      </w:r>
      <w:r w:rsidR="00EE1E44" w:rsidRPr="00EE1E44">
        <w:t xml:space="preserve"> </w:t>
      </w:r>
      <w:r w:rsidR="00EE1E44" w:rsidRPr="00EE1E44">
        <w:rPr>
          <w:lang w:val="sr-Cyrl-RS"/>
        </w:rPr>
        <w:t>израђује извештаје и анализе о процесу</w:t>
      </w:r>
      <w:r w:rsidR="00EE1E44" w:rsidRPr="00EE1E44">
        <w:t xml:space="preserve"> управљања ризицима</w:t>
      </w:r>
      <w:r w:rsidR="00EE1E44" w:rsidRPr="00EE1E44">
        <w:rPr>
          <w:lang w:val="sr-Cyrl-RS"/>
        </w:rPr>
        <w:t xml:space="preserve"> и</w:t>
      </w:r>
      <w:r w:rsidR="00EE1E44" w:rsidRPr="00EE1E44">
        <w:t xml:space="preserve"> активностима из делокруга </w:t>
      </w:r>
      <w:r w:rsidR="00EE1E44" w:rsidRPr="00EE1E44">
        <w:rPr>
          <w:lang w:val="sr-Cyrl-RS"/>
        </w:rPr>
        <w:t>Одсека</w:t>
      </w:r>
      <w:r w:rsidR="00EE1E44" w:rsidRPr="00EE1E44">
        <w:t xml:space="preserve">; обавља и друге послове по налогу </w:t>
      </w:r>
      <w:r w:rsidR="00EE1E44" w:rsidRPr="00EE1E44">
        <w:rPr>
          <w:lang w:val="sr-Cyrl-RS"/>
        </w:rPr>
        <w:t>шефа Одсека</w:t>
      </w:r>
      <w:r w:rsidR="00EE1E44" w:rsidRPr="00EE1E44">
        <w:t xml:space="preserve">. </w:t>
      </w:r>
    </w:p>
    <w:p w14:paraId="2C54D390" w14:textId="77777777" w:rsidR="00EE1E44" w:rsidRPr="00EE1E44" w:rsidRDefault="00ED6930" w:rsidP="00EE1E44">
      <w:pPr>
        <w:autoSpaceDE w:val="0"/>
        <w:autoSpaceDN w:val="0"/>
        <w:adjustRightInd w:val="0"/>
        <w:jc w:val="both"/>
        <w:rPr>
          <w:spacing w:val="-2"/>
          <w:lang w:eastAsia="sr-Latn-CS"/>
        </w:rPr>
      </w:pPr>
      <w:r w:rsidRPr="00EE1E44">
        <w:rPr>
          <w:b/>
          <w:shd w:val="clear" w:color="auto" w:fill="FFFFFF"/>
          <w:lang w:val="sr-Cyrl-CS"/>
        </w:rPr>
        <w:t>Услови:</w:t>
      </w:r>
      <w:r w:rsidRPr="00EE1E44">
        <w:rPr>
          <w:shd w:val="clear" w:color="auto" w:fill="FFFFFF"/>
          <w:lang w:val="sr-Cyrl-CS"/>
        </w:rPr>
        <w:t xml:space="preserve"> </w:t>
      </w:r>
      <w:r w:rsidR="00EE1E44" w:rsidRPr="00EE1E44">
        <w:t xml:space="preserve">Стечено високо образовање из научне, односно стручне области у оквиру образовно-научног поља друштвено-хуманистичких или техничко- 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струци; </w:t>
      </w:r>
      <w:r w:rsidR="00EE1E44" w:rsidRPr="00EE1E44">
        <w:rPr>
          <w:spacing w:val="-2"/>
          <w:lang w:eastAsia="sr-Latn-CS"/>
        </w:rPr>
        <w:t>као и потребне компетенције за обављање послова радног места.</w:t>
      </w:r>
    </w:p>
    <w:p w14:paraId="0CA894A2" w14:textId="77777777" w:rsidR="00ED6930" w:rsidRPr="00EE1E44" w:rsidRDefault="00ED6930" w:rsidP="00ED6930">
      <w:pPr>
        <w:jc w:val="both"/>
        <w:rPr>
          <w:rFonts w:eastAsia="Calibri"/>
          <w:highlight w:val="yellow"/>
          <w:lang w:val="sr-Cyrl-RS"/>
        </w:rPr>
      </w:pPr>
    </w:p>
    <w:p w14:paraId="46BBC410" w14:textId="77777777" w:rsidR="00ED6930" w:rsidRPr="00EE1E44" w:rsidRDefault="00ED6930" w:rsidP="00ED6930">
      <w:pPr>
        <w:ind w:right="-153" w:firstLine="720"/>
        <w:jc w:val="both"/>
        <w:rPr>
          <w:color w:val="FF0000"/>
          <w:lang w:val="sr-Cyrl-RS"/>
        </w:rPr>
      </w:pPr>
    </w:p>
    <w:p w14:paraId="197D0742" w14:textId="0DF8B2B6" w:rsidR="00EE1E44" w:rsidRPr="00980DB1" w:rsidRDefault="00ED6930" w:rsidP="00ED6930">
      <w:pPr>
        <w:jc w:val="both"/>
        <w:rPr>
          <w:b/>
          <w:color w:val="FF0000"/>
          <w:lang w:val="sr-Cyrl-RS"/>
        </w:rPr>
      </w:pPr>
      <w:r w:rsidRPr="00EE1E44">
        <w:rPr>
          <w:b/>
          <w:lang w:val="sr-Cyrl-RS"/>
        </w:rPr>
        <w:t xml:space="preserve">2. </w:t>
      </w:r>
      <w:r w:rsidR="00EE1E44" w:rsidRPr="00EE1E44">
        <w:rPr>
          <w:b/>
          <w:bCs/>
          <w:lang w:val="sr-Cyrl-RS"/>
        </w:rPr>
        <w:t>Радно место за координацију административно-правних и хоризонта</w:t>
      </w:r>
      <w:r w:rsidR="00383241">
        <w:rPr>
          <w:b/>
          <w:bCs/>
          <w:lang w:val="sr-Cyrl-RS"/>
        </w:rPr>
        <w:t>л</w:t>
      </w:r>
      <w:r w:rsidR="00EE1E44" w:rsidRPr="00EE1E44">
        <w:rPr>
          <w:b/>
          <w:bCs/>
          <w:lang w:val="sr-Cyrl-RS"/>
        </w:rPr>
        <w:t>них послова</w:t>
      </w:r>
      <w:r w:rsidR="00EE1E44" w:rsidRPr="00EE1E44">
        <w:rPr>
          <w:b/>
          <w:lang w:val="sr-Cyrl-RS"/>
        </w:rPr>
        <w:t>,</w:t>
      </w:r>
      <w:r w:rsidR="00EE1E44" w:rsidRPr="00EE1E44">
        <w:rPr>
          <w:lang w:val="sr-Cyrl-RS"/>
        </w:rPr>
        <w:t xml:space="preserve"> у звању виши саветник, </w:t>
      </w:r>
      <w:r w:rsidR="00EE1E44" w:rsidRPr="00EE1E44">
        <w:rPr>
          <w:bCs/>
          <w:lang w:val="sr-Cyrl-RS"/>
        </w:rPr>
        <w:t>Група за административно-правне и хоризонталне послове за ИПА националне и програме територија</w:t>
      </w:r>
      <w:r w:rsidR="00980DB1">
        <w:rPr>
          <w:bCs/>
          <w:lang w:val="sr-Cyrl-RS"/>
        </w:rPr>
        <w:t>л</w:t>
      </w:r>
      <w:r w:rsidR="00EE1E44" w:rsidRPr="00EE1E44">
        <w:rPr>
          <w:bCs/>
          <w:lang w:val="sr-Cyrl-RS"/>
        </w:rPr>
        <w:t>не сарадње</w:t>
      </w:r>
      <w:r w:rsidR="00EE1E44" w:rsidRPr="00EE1E44">
        <w:rPr>
          <w:lang w:val="sr-Cyrl-RS"/>
        </w:rPr>
        <w:t xml:space="preserve">, </w:t>
      </w:r>
      <w:r w:rsidR="00EE1E44" w:rsidRPr="00EE1E44">
        <w:rPr>
          <w:bCs/>
          <w:lang w:val="sr-Cyrl-RS"/>
        </w:rPr>
        <w:t xml:space="preserve">Одељење </w:t>
      </w:r>
      <w:r w:rsidR="00EE1E44" w:rsidRPr="00EE1E44">
        <w:rPr>
          <w:bCs/>
          <w:lang w:val="sr-Latn-RS"/>
        </w:rPr>
        <w:t>за надзор и праћење функционисања система управљања средствима  Европске уније</w:t>
      </w:r>
      <w:r w:rsidR="00980DB1">
        <w:rPr>
          <w:bCs/>
          <w:lang w:val="sr-Cyrl-RS"/>
        </w:rPr>
        <w:t xml:space="preserve">, </w:t>
      </w:r>
      <w:r w:rsidR="00EE1E44" w:rsidRPr="00EE1E44">
        <w:rPr>
          <w:bCs/>
          <w:lang w:val="sr-Cyrl-RS"/>
        </w:rPr>
        <w:t>Сектор за управљање средствима Европске уније</w:t>
      </w:r>
      <w:r w:rsidR="00EE1E44">
        <w:rPr>
          <w:lang w:val="sr-Cyrl-RS"/>
        </w:rPr>
        <w:t xml:space="preserve"> </w:t>
      </w:r>
      <w:r w:rsidR="00EE1E44" w:rsidRPr="00EE1E44">
        <w:rPr>
          <w:lang w:val="sr-Cyrl-RS"/>
        </w:rPr>
        <w:t xml:space="preserve"> – 1 изврши</w:t>
      </w:r>
      <w:r w:rsidR="00EE1E44" w:rsidRPr="00EE1E44">
        <w:rPr>
          <w:lang w:val="en-US"/>
        </w:rPr>
        <w:t>лац</w:t>
      </w:r>
      <w:r w:rsidR="00980DB1">
        <w:rPr>
          <w:lang w:val="sr-Cyrl-RS"/>
        </w:rPr>
        <w:t>.</w:t>
      </w:r>
    </w:p>
    <w:p w14:paraId="5914F029" w14:textId="77777777" w:rsidR="00EE1E44" w:rsidRDefault="00EE1E44" w:rsidP="00ED6930">
      <w:pPr>
        <w:jc w:val="both"/>
        <w:rPr>
          <w:b/>
          <w:color w:val="FF0000"/>
          <w:lang w:val="sr-Cyrl-RS"/>
        </w:rPr>
      </w:pPr>
    </w:p>
    <w:p w14:paraId="02E3989B" w14:textId="7062372A" w:rsidR="00EE1E44" w:rsidRPr="00EE1E44" w:rsidRDefault="00ED6930" w:rsidP="00EE1E44">
      <w:pPr>
        <w:jc w:val="both"/>
      </w:pPr>
      <w:r w:rsidRPr="00EE1E44">
        <w:rPr>
          <w:b/>
          <w:shd w:val="clear" w:color="auto" w:fill="FFFFFF"/>
        </w:rPr>
        <w:t>Опис</w:t>
      </w:r>
      <w:r w:rsidRPr="00EE1E44">
        <w:rPr>
          <w:b/>
          <w:shd w:val="clear" w:color="auto" w:fill="FFFFFF"/>
          <w:lang w:val="sr-Cyrl-CS"/>
        </w:rPr>
        <w:t xml:space="preserve"> </w:t>
      </w:r>
      <w:r w:rsidRPr="00EE1E44">
        <w:rPr>
          <w:b/>
          <w:shd w:val="clear" w:color="auto" w:fill="FFFFFF"/>
        </w:rPr>
        <w:t>посла</w:t>
      </w:r>
      <w:r w:rsidRPr="00EE1E44">
        <w:rPr>
          <w:shd w:val="clear" w:color="auto" w:fill="FFFFFF"/>
        </w:rPr>
        <w:t>:</w:t>
      </w:r>
      <w:r w:rsidR="00EE1E44" w:rsidRPr="00EE1E44">
        <w:rPr>
          <w:lang w:val="sr-Cyrl-RS"/>
        </w:rPr>
        <w:t xml:space="preserve"> О</w:t>
      </w:r>
      <w:r w:rsidR="00EE1E44" w:rsidRPr="00EE1E44">
        <w:t>рганизује и врши надзор над вођење</w:t>
      </w:r>
      <w:r w:rsidR="00EE1E44" w:rsidRPr="00EE1E44">
        <w:rPr>
          <w:lang w:val="sr-Cyrl-RS"/>
        </w:rPr>
        <w:t>м</w:t>
      </w:r>
      <w:r w:rsidR="00EE1E44" w:rsidRPr="00EE1E44">
        <w:t xml:space="preserve"> кадровске евиденције запослених у </w:t>
      </w:r>
      <w:r w:rsidR="00EE1E44" w:rsidRPr="00EE1E44">
        <w:rPr>
          <w:noProof/>
          <w:lang w:val="sr-Cyrl-RS"/>
        </w:rPr>
        <w:t xml:space="preserve">Одељењу за надзор и праћење функционисања система управљања средствима Европске уније, </w:t>
      </w:r>
      <w:r w:rsidR="00EE1E44" w:rsidRPr="00EE1E44">
        <w:t xml:space="preserve">у складу са прописаним процедурама које се примењују у децентрализованом/индиректном систему управљања ЕУ средствима; </w:t>
      </w:r>
      <w:r w:rsidR="00EE1E44" w:rsidRPr="00EE1E44">
        <w:rPr>
          <w:spacing w:val="-4"/>
          <w:lang w:val="sr-Cyrl-RS"/>
        </w:rPr>
        <w:t xml:space="preserve">израђује извештаје о испуњености услова за добијање и одржавање акредитације за </w:t>
      </w:r>
      <w:r w:rsidR="00EE1E44" w:rsidRPr="00EE1E44">
        <w:rPr>
          <w:spacing w:val="-4"/>
        </w:rPr>
        <w:t>децентрализовано управљање ЕУ фондовима у оквиру Сектора и других органа државне управе</w:t>
      </w:r>
      <w:r w:rsidR="00EE1E44" w:rsidRPr="00EE1E44">
        <w:rPr>
          <w:spacing w:val="-4"/>
          <w:lang w:val="sr-Cyrl-RS"/>
        </w:rPr>
        <w:t xml:space="preserve"> ради достављања Европској комисији; </w:t>
      </w:r>
      <w:r w:rsidR="00EE1E44" w:rsidRPr="00EE1E44">
        <w:rPr>
          <w:noProof/>
          <w:spacing w:val="-2"/>
          <w:lang w:val="sr-Cyrl-RS"/>
        </w:rPr>
        <w:t xml:space="preserve">даје препоруке у вези са административним капацитетима тела у оквиру система у складу са анализом обима посла; </w:t>
      </w:r>
      <w:r w:rsidR="00EE1E44" w:rsidRPr="00EE1E44">
        <w:rPr>
          <w:noProof/>
          <w:spacing w:val="-4"/>
          <w:lang w:val="sr-Cyrl-RS"/>
        </w:rPr>
        <w:t xml:space="preserve">управља процесом развоја људских ресурса; </w:t>
      </w:r>
      <w:r w:rsidR="00EE1E44" w:rsidRPr="00EE1E44">
        <w:rPr>
          <w:spacing w:val="-2"/>
          <w:lang w:val="sr-Cyrl-RS"/>
        </w:rPr>
        <w:t>израђује извештаје</w:t>
      </w:r>
      <w:r w:rsidR="00EE1E44" w:rsidRPr="00EE1E44">
        <w:rPr>
          <w:spacing w:val="-2"/>
        </w:rPr>
        <w:t xml:space="preserve"> у вези са </w:t>
      </w:r>
      <w:r w:rsidR="00EE1E44" w:rsidRPr="00EE1E44">
        <w:rPr>
          <w:spacing w:val="-2"/>
          <w:lang w:val="sr-Cyrl-RS"/>
        </w:rPr>
        <w:t>пријављеним</w:t>
      </w:r>
      <w:r w:rsidR="00EE1E44" w:rsidRPr="00EE1E44">
        <w:rPr>
          <w:spacing w:val="-2"/>
        </w:rPr>
        <w:t xml:space="preserve"> неправилности</w:t>
      </w:r>
      <w:r w:rsidR="00EE1E44" w:rsidRPr="00EE1E44">
        <w:rPr>
          <w:spacing w:val="-2"/>
          <w:lang w:val="sr-Cyrl-RS"/>
        </w:rPr>
        <w:t>ма</w:t>
      </w:r>
      <w:r w:rsidR="00EE1E44" w:rsidRPr="00EE1E44">
        <w:rPr>
          <w:spacing w:val="-2"/>
        </w:rPr>
        <w:t xml:space="preserve"> у складу са процедуром</w:t>
      </w:r>
      <w:r w:rsidR="00EE1E44" w:rsidRPr="00EE1E44">
        <w:rPr>
          <w:noProof/>
          <w:spacing w:val="-2"/>
          <w:lang w:val="sr-Cyrl-RS"/>
        </w:rPr>
        <w:t xml:space="preserve">; </w:t>
      </w:r>
      <w:r w:rsidR="00EE1E44" w:rsidRPr="00EE1E44">
        <w:rPr>
          <w:noProof/>
          <w:spacing w:val="-4"/>
          <w:lang w:val="sr-Cyrl-RS"/>
        </w:rPr>
        <w:t>координира и спроводи процес управљања ризицима у оквиру система;</w:t>
      </w:r>
      <w:r w:rsidR="00EE1E44" w:rsidRPr="00EE1E44">
        <w:rPr>
          <w:spacing w:val="-4"/>
          <w:lang w:val="sr-Cyrl-RS"/>
        </w:rPr>
        <w:t xml:space="preserve"> прати </w:t>
      </w:r>
      <w:r w:rsidR="00EE1E44" w:rsidRPr="00EE1E44">
        <w:rPr>
          <w:spacing w:val="-4"/>
        </w:rPr>
        <w:t xml:space="preserve"> спровођење</w:t>
      </w:r>
      <w:r w:rsidR="00EE1E44" w:rsidRPr="00EE1E44">
        <w:rPr>
          <w:spacing w:val="-4"/>
          <w:lang w:val="sr-Cyrl-RS"/>
        </w:rPr>
        <w:t xml:space="preserve"> </w:t>
      </w:r>
      <w:r w:rsidR="00EE1E44" w:rsidRPr="00EE1E44">
        <w:rPr>
          <w:spacing w:val="-4"/>
        </w:rPr>
        <w:t xml:space="preserve">корективних мера из послова надлежности </w:t>
      </w:r>
      <w:r w:rsidR="00EE1E44" w:rsidRPr="00EE1E44">
        <w:rPr>
          <w:spacing w:val="-4"/>
          <w:lang w:val="sr-Cyrl-RS"/>
        </w:rPr>
        <w:t xml:space="preserve">Групе; </w:t>
      </w:r>
      <w:r w:rsidR="00EE1E44" w:rsidRPr="00EE1E44">
        <w:t xml:space="preserve">обавља и друге послове по налогу </w:t>
      </w:r>
      <w:r w:rsidR="00EE1E44" w:rsidRPr="00EE1E44">
        <w:rPr>
          <w:lang w:val="sr-Cyrl-RS"/>
        </w:rPr>
        <w:t>руководиоца Групе</w:t>
      </w:r>
      <w:r w:rsidR="00EE1E44" w:rsidRPr="00EE1E44">
        <w:t>.</w:t>
      </w:r>
    </w:p>
    <w:p w14:paraId="46E607BD" w14:textId="77777777" w:rsidR="00EE1E44" w:rsidRPr="00EE1E44" w:rsidRDefault="00ED6930" w:rsidP="00EE1E44">
      <w:pPr>
        <w:jc w:val="both"/>
      </w:pPr>
      <w:r w:rsidRPr="00EE1E44">
        <w:rPr>
          <w:b/>
          <w:shd w:val="clear" w:color="auto" w:fill="FFFFFF"/>
          <w:lang w:val="sr-Cyrl-CS"/>
        </w:rPr>
        <w:t>Услови:</w:t>
      </w:r>
      <w:r w:rsidRPr="00EE1E44">
        <w:rPr>
          <w:rFonts w:eastAsia="Calibri"/>
          <w:lang w:val="sr-Cyrl-CS"/>
        </w:rPr>
        <w:t xml:space="preserve"> </w:t>
      </w:r>
      <w:r w:rsidR="00EE1E44" w:rsidRPr="00EE1E44">
        <w:t>Стечено високо образовање из научне, односно стручне области у оквиру образовно-научног поља друштвено-хуманистичких или техничко- 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струци; као и потребне компетенције за обављање послова радног места.</w:t>
      </w:r>
    </w:p>
    <w:p w14:paraId="49244D14" w14:textId="1690AA68" w:rsidR="00ED6930" w:rsidRPr="00EE1E44" w:rsidRDefault="00ED6930" w:rsidP="00ED6930">
      <w:pPr>
        <w:ind w:right="-153"/>
        <w:jc w:val="both"/>
        <w:rPr>
          <w:color w:val="FF0000"/>
          <w:lang w:val="sr-Cyrl-RS"/>
        </w:rPr>
      </w:pPr>
    </w:p>
    <w:p w14:paraId="315461AF" w14:textId="77777777" w:rsidR="00ED6930" w:rsidRPr="00EE1E44" w:rsidRDefault="00ED6930" w:rsidP="00ED6930">
      <w:pPr>
        <w:ind w:right="-153" w:firstLine="720"/>
        <w:jc w:val="both"/>
        <w:rPr>
          <w:color w:val="FF0000"/>
          <w:lang w:val="sr-Cyrl-RS"/>
        </w:rPr>
      </w:pPr>
    </w:p>
    <w:p w14:paraId="0BBA38C7" w14:textId="165804A4" w:rsidR="00027E5A" w:rsidRPr="00027E5A" w:rsidRDefault="00ED6930" w:rsidP="00027E5A">
      <w:pPr>
        <w:tabs>
          <w:tab w:val="left" w:pos="142"/>
          <w:tab w:val="left" w:pos="1276"/>
        </w:tabs>
        <w:ind w:right="320"/>
        <w:jc w:val="both"/>
        <w:rPr>
          <w:lang w:val="sr-Cyrl-RS"/>
        </w:rPr>
      </w:pPr>
      <w:r w:rsidRPr="00027E5A">
        <w:rPr>
          <w:b/>
          <w:lang w:val="sr-Cyrl-RS"/>
        </w:rPr>
        <w:t>3.</w:t>
      </w:r>
      <w:r w:rsidR="00027E5A" w:rsidRPr="00027E5A">
        <w:rPr>
          <w:bCs/>
          <w:lang w:val="sr-Cyrl-RS"/>
        </w:rPr>
        <w:t xml:space="preserve"> </w:t>
      </w:r>
      <w:r w:rsidR="00027E5A" w:rsidRPr="00027E5A">
        <w:rPr>
          <w:b/>
          <w:bCs/>
          <w:lang w:val="sr-Cyrl-RS"/>
        </w:rPr>
        <w:t>Радно место за стручно-оперативне послове финансијске контроле</w:t>
      </w:r>
      <w:r w:rsidR="00027E5A" w:rsidRPr="00027E5A">
        <w:rPr>
          <w:lang w:val="sr-Cyrl-RS"/>
        </w:rPr>
        <w:t xml:space="preserve">, у звању виши саветник, </w:t>
      </w:r>
      <w:r w:rsidR="00027E5A" w:rsidRPr="00027E5A">
        <w:rPr>
          <w:bCs/>
          <w:lang w:val="sr-Cyrl-RS"/>
        </w:rPr>
        <w:t>Група за финансијску контролу за програме т</w:t>
      </w:r>
      <w:r w:rsidR="00ED48C1">
        <w:rPr>
          <w:bCs/>
          <w:lang w:val="sr-Cyrl-RS"/>
        </w:rPr>
        <w:t>е</w:t>
      </w:r>
      <w:r w:rsidR="00027E5A" w:rsidRPr="00027E5A">
        <w:rPr>
          <w:bCs/>
          <w:lang w:val="sr-Cyrl-RS"/>
        </w:rPr>
        <w:t>риторијалне сарадње и ИПАРД програм</w:t>
      </w:r>
      <w:r w:rsidR="00027E5A" w:rsidRPr="00027E5A">
        <w:rPr>
          <w:lang w:val="sr-Cyrl-RS"/>
        </w:rPr>
        <w:t xml:space="preserve">, </w:t>
      </w:r>
      <w:r w:rsidR="00027E5A" w:rsidRPr="00027E5A">
        <w:rPr>
          <w:bCs/>
          <w:lang w:val="sr-Cyrl-RS"/>
        </w:rPr>
        <w:t xml:space="preserve">Одељење </w:t>
      </w:r>
      <w:r w:rsidR="00027E5A" w:rsidRPr="00027E5A">
        <w:rPr>
          <w:bCs/>
          <w:lang w:val="sr-Latn-RS"/>
        </w:rPr>
        <w:t>за национални фонд за управљање средствима  Европске уније</w:t>
      </w:r>
      <w:r w:rsidR="00980DB1">
        <w:rPr>
          <w:bCs/>
          <w:lang w:val="sr-Cyrl-RS"/>
        </w:rPr>
        <w:t xml:space="preserve">, </w:t>
      </w:r>
      <w:r w:rsidR="00027E5A" w:rsidRPr="00027E5A">
        <w:rPr>
          <w:bCs/>
          <w:lang w:val="sr-Cyrl-RS"/>
        </w:rPr>
        <w:t>Сектор за управљање средствима Европске уније</w:t>
      </w:r>
      <w:r w:rsidR="00027E5A">
        <w:rPr>
          <w:lang w:val="sr-Cyrl-RS"/>
        </w:rPr>
        <w:t xml:space="preserve"> </w:t>
      </w:r>
      <w:r w:rsidR="00027E5A" w:rsidRPr="00027E5A">
        <w:rPr>
          <w:lang w:val="sr-Cyrl-RS"/>
        </w:rPr>
        <w:t>– 1 изврши</w:t>
      </w:r>
      <w:r w:rsidR="00027E5A" w:rsidRPr="00027E5A">
        <w:rPr>
          <w:lang w:val="en-US"/>
        </w:rPr>
        <w:t>лац</w:t>
      </w:r>
      <w:r w:rsidR="00027E5A" w:rsidRPr="00027E5A">
        <w:rPr>
          <w:lang w:val="sr-Cyrl-RS"/>
        </w:rPr>
        <w:t xml:space="preserve">. </w:t>
      </w:r>
    </w:p>
    <w:p w14:paraId="046AD875" w14:textId="77777777" w:rsidR="00027E5A" w:rsidRPr="00027E5A" w:rsidRDefault="00027E5A" w:rsidP="00ED6930">
      <w:pPr>
        <w:jc w:val="both"/>
        <w:rPr>
          <w:b/>
          <w:lang w:val="sr-Cyrl-RS"/>
        </w:rPr>
      </w:pPr>
    </w:p>
    <w:p w14:paraId="26F8514A" w14:textId="77777777" w:rsidR="00027E5A" w:rsidRPr="00027E5A" w:rsidRDefault="00ED6930" w:rsidP="00027E5A">
      <w:pPr>
        <w:jc w:val="both"/>
      </w:pPr>
      <w:r w:rsidRPr="00027E5A">
        <w:rPr>
          <w:b/>
          <w:lang w:val="sr-Cyrl-CS"/>
        </w:rPr>
        <w:t>Опис послова:</w:t>
      </w:r>
      <w:r w:rsidRPr="00027E5A">
        <w:rPr>
          <w:lang w:val="sr-Cyrl-CS"/>
        </w:rPr>
        <w:t xml:space="preserve"> </w:t>
      </w:r>
      <w:r w:rsidR="00027E5A" w:rsidRPr="00027E5A">
        <w:rPr>
          <w:lang w:val="sr-Cyrl-RS"/>
        </w:rPr>
        <w:t xml:space="preserve">Стара се о </w:t>
      </w:r>
      <w:r w:rsidR="00027E5A" w:rsidRPr="00027E5A">
        <w:t>успостављању, спровођењу и унапређењу процедура финансијске контроле средстава ЕУ и средствима националног суфинансирања; врши контролу захтева за средствима који су достављени од стране оперативних структура; врши контролу периодичних финансијских извештаја достављених од стране оперативних структура; спроводи и врши контролу годишњих финансијских извештаја, финансијских информација које се односе на спровођење појединачних уговора у оквиру финансијских споразума и/или појединачних буџетских линија и изјава о трошковима који се достављају Европској комисији; спроводи процедуре и врши контролу усаглашавања банковних рачуна Одељења; спроводи административне сертификационе и провере на терену и извештава о њима у циљу потврђивања изјава о трошковима и предлаже корекције захтева за средствима и изјаве о трошковима за износ утврђених неправилности; даје препоруке за унапређење рада Одсека; анализира ревизорске извештаје и обезбеђује спровођење корективних мера у оквиру делокруга рада  Групе</w:t>
      </w:r>
      <w:r w:rsidR="00027E5A" w:rsidRPr="00027E5A">
        <w:rPr>
          <w:lang w:val="sr-Cyrl-RS"/>
        </w:rPr>
        <w:t>;</w:t>
      </w:r>
      <w:r w:rsidR="00027E5A" w:rsidRPr="00027E5A">
        <w:t xml:space="preserve"> израђује </w:t>
      </w:r>
      <w:r w:rsidR="00027E5A" w:rsidRPr="00027E5A">
        <w:rPr>
          <w:lang w:val="sr-Cyrl-RS"/>
        </w:rPr>
        <w:t xml:space="preserve">информације, </w:t>
      </w:r>
      <w:r w:rsidR="00027E5A" w:rsidRPr="00027E5A">
        <w:t xml:space="preserve">анализе и извештаје из делокруга рада Групе; обавља и друге послове по налогу </w:t>
      </w:r>
      <w:r w:rsidR="00027E5A" w:rsidRPr="00027E5A">
        <w:rPr>
          <w:lang w:val="sr-Cyrl-RS"/>
        </w:rPr>
        <w:t>р</w:t>
      </w:r>
      <w:r w:rsidR="00027E5A" w:rsidRPr="00027E5A">
        <w:t>уководиоца Групе.</w:t>
      </w:r>
    </w:p>
    <w:p w14:paraId="386327ED" w14:textId="77777777" w:rsidR="00027E5A" w:rsidRPr="00027E5A" w:rsidRDefault="00ED6930" w:rsidP="00027E5A">
      <w:pPr>
        <w:jc w:val="both"/>
        <w:rPr>
          <w:spacing w:val="-2"/>
          <w:lang w:eastAsia="sr-Latn-CS"/>
        </w:rPr>
      </w:pPr>
      <w:r w:rsidRPr="00027E5A">
        <w:rPr>
          <w:b/>
          <w:shd w:val="clear" w:color="auto" w:fill="FFFFFF"/>
          <w:lang w:val="sr-Cyrl-CS"/>
        </w:rPr>
        <w:t>Услови:</w:t>
      </w:r>
      <w:r w:rsidRPr="00027E5A">
        <w:rPr>
          <w:rFonts w:eastAsia="Calibri"/>
          <w:lang w:val="sr-Cyrl-CS"/>
        </w:rPr>
        <w:t xml:space="preserve"> </w:t>
      </w:r>
      <w:r w:rsidR="00027E5A" w:rsidRPr="00027E5A"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струци; као и потребне компетенције за обављање послова радног места</w:t>
      </w:r>
      <w:r w:rsidR="00027E5A" w:rsidRPr="00027E5A">
        <w:rPr>
          <w:spacing w:val="-2"/>
          <w:lang w:eastAsia="sr-Latn-CS"/>
        </w:rPr>
        <w:t>.</w:t>
      </w:r>
    </w:p>
    <w:p w14:paraId="7A30C725" w14:textId="582902F4" w:rsidR="00ED6930" w:rsidRPr="00027E5A" w:rsidRDefault="00ED6930" w:rsidP="00ED6930">
      <w:pPr>
        <w:ind w:right="-153"/>
        <w:jc w:val="both"/>
        <w:rPr>
          <w:lang w:val="sr-Cyrl-RS"/>
        </w:rPr>
      </w:pPr>
    </w:p>
    <w:p w14:paraId="3E10EB39" w14:textId="0ABC40B7" w:rsidR="00ED6930" w:rsidRPr="00027E5A" w:rsidRDefault="00D164F5" w:rsidP="00ED6930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en-US"/>
        </w:rPr>
        <w:t xml:space="preserve">III </w:t>
      </w:r>
      <w:r w:rsidR="00ED6930" w:rsidRPr="00027E5A">
        <w:rPr>
          <w:rStyle w:val="Strong"/>
          <w:bdr w:val="none" w:sz="0" w:space="0" w:color="auto" w:frame="1"/>
          <w:shd w:val="clear" w:color="auto" w:fill="FFFFFF"/>
        </w:rPr>
        <w:t>Место рада</w:t>
      </w:r>
      <w:r w:rsidR="00E12127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за сва радна места</w:t>
      </w:r>
      <w:r w:rsidR="00ED6930" w:rsidRPr="00027E5A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 w:rsidR="00027E5A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57E7F916" w14:textId="77777777" w:rsidR="00ED6930" w:rsidRPr="00027E5A" w:rsidRDefault="00ED6930" w:rsidP="00ED6930">
      <w:pPr>
        <w:shd w:val="clear" w:color="auto" w:fill="FFFFFF"/>
        <w:jc w:val="both"/>
        <w:textAlignment w:val="baseline"/>
        <w:rPr>
          <w:b/>
          <w:highlight w:val="yellow"/>
          <w:shd w:val="clear" w:color="auto" w:fill="FFFFFF"/>
          <w:lang w:val="sr-Cyrl-CS"/>
        </w:rPr>
      </w:pPr>
    </w:p>
    <w:p w14:paraId="794BB727" w14:textId="58338D14" w:rsidR="00ED6930" w:rsidRPr="00027E5A" w:rsidRDefault="00ED6930" w:rsidP="00ED6930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</w:pPr>
      <w:r w:rsidRPr="00027E5A">
        <w:rPr>
          <w:rStyle w:val="Strong"/>
          <w:bdr w:val="none" w:sz="0" w:space="0" w:color="auto" w:frame="1"/>
          <w:shd w:val="clear" w:color="auto" w:fill="FFFFFF"/>
        </w:rPr>
        <w:t>I</w:t>
      </w:r>
      <w:r w:rsidRPr="00027E5A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027E5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027E5A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027E5A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4A32E8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радна места</w:t>
      </w:r>
      <w:r w:rsidRPr="00027E5A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</w:t>
      </w:r>
      <w:r w:rsidR="004A32E8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027E5A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се заснивањем радног односа на неодређено време.</w:t>
      </w:r>
    </w:p>
    <w:p w14:paraId="68BE3E2A" w14:textId="2B377A90" w:rsidR="00ED6930" w:rsidRDefault="00ED6930" w:rsidP="00ED6930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0A65A029" w14:textId="77777777" w:rsidR="00D164F5" w:rsidRPr="00EE1E44" w:rsidRDefault="00D164F5" w:rsidP="00ED6930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6563B9C8" w14:textId="77777777" w:rsidR="00ED6930" w:rsidRPr="00027E5A" w:rsidRDefault="00ED6930" w:rsidP="00ED693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027E5A">
        <w:rPr>
          <w:rStyle w:val="Strong"/>
          <w:bdr w:val="none" w:sz="0" w:space="0" w:color="auto" w:frame="1"/>
          <w:shd w:val="clear" w:color="auto" w:fill="FFFFFF"/>
          <w:lang w:val="sr-Latn-CS"/>
        </w:rPr>
        <w:lastRenderedPageBreak/>
        <w:t xml:space="preserve">V </w:t>
      </w:r>
      <w:r w:rsidRPr="00027E5A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027E5A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DDB1668" w14:textId="77777777" w:rsidR="00ED6930" w:rsidRPr="00027E5A" w:rsidRDefault="00ED6930" w:rsidP="00ED6930">
      <w:pPr>
        <w:shd w:val="clear" w:color="auto" w:fill="FFFFFF"/>
        <w:jc w:val="both"/>
        <w:textAlignment w:val="baseline"/>
      </w:pPr>
      <w:r w:rsidRPr="00027E5A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18F76B13" w14:textId="77777777" w:rsidR="00ED6930" w:rsidRPr="00027E5A" w:rsidRDefault="00ED6930" w:rsidP="00ED6930">
      <w:pPr>
        <w:jc w:val="both"/>
        <w:rPr>
          <w:shd w:val="clear" w:color="auto" w:fill="FFFFFF"/>
          <w:lang w:val="sr-Cyrl-CS"/>
        </w:rPr>
      </w:pPr>
      <w:r w:rsidRPr="00027E5A">
        <w:rPr>
          <w:shd w:val="clear" w:color="auto" w:fill="FFFFFF"/>
        </w:rPr>
        <w:t>Изборни поступак спроводи се у више обавезних фаза</w:t>
      </w:r>
      <w:r w:rsidRPr="00027E5A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66D382D4" w14:textId="37AAF13F" w:rsidR="00ED6930" w:rsidRPr="00027E5A" w:rsidRDefault="00ED6930" w:rsidP="00ED6930">
      <w:pPr>
        <w:jc w:val="both"/>
        <w:rPr>
          <w:shd w:val="clear" w:color="auto" w:fill="FFFFFF"/>
          <w:lang w:val="sr-Cyrl-CS"/>
        </w:rPr>
      </w:pPr>
      <w:r w:rsidRPr="00027E5A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</w:t>
      </w:r>
      <w:r w:rsidR="00027E5A" w:rsidRPr="00027E5A">
        <w:rPr>
          <w:shd w:val="clear" w:color="auto" w:fill="FFFFFF"/>
          <w:lang w:val="sr-Cyrl-CS"/>
        </w:rPr>
        <w:t>оналне и понашајне компетенције</w:t>
      </w:r>
      <w:r w:rsidR="00D164F5">
        <w:rPr>
          <w:shd w:val="clear" w:color="auto" w:fill="FFFFFF"/>
          <w:lang w:val="en-US"/>
        </w:rPr>
        <w:t>,</w:t>
      </w:r>
      <w:r w:rsidR="00D164F5" w:rsidRPr="00D164F5">
        <w:rPr>
          <w:shd w:val="clear" w:color="auto" w:fill="FFFFFF"/>
          <w:lang w:val="sr-Cyrl-CS"/>
        </w:rPr>
        <w:t xml:space="preserve"> </w:t>
      </w:r>
      <w:r w:rsidR="00D164F5">
        <w:rPr>
          <w:shd w:val="clear" w:color="auto" w:fill="FFFFFF"/>
          <w:lang w:val="sr-Cyrl-CS"/>
        </w:rPr>
        <w:t>а за радна места која су руководећа не проверавају се опште функционалне компетенције.</w:t>
      </w:r>
    </w:p>
    <w:p w14:paraId="5B4EF16E" w14:textId="77777777" w:rsidR="00ED6930" w:rsidRPr="00027E5A" w:rsidRDefault="00ED6930" w:rsidP="00ED6930">
      <w:pPr>
        <w:jc w:val="both"/>
        <w:rPr>
          <w:shd w:val="clear" w:color="auto" w:fill="FFFFFF"/>
          <w:lang w:val="sr-Cyrl-CS"/>
        </w:rPr>
      </w:pPr>
      <w:r w:rsidRPr="00027E5A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7E90F0CF" w14:textId="77777777" w:rsidR="00ED6930" w:rsidRPr="00EE1E44" w:rsidRDefault="00ED6930" w:rsidP="00ED6930">
      <w:pPr>
        <w:jc w:val="both"/>
        <w:rPr>
          <w:color w:val="FF0000"/>
          <w:shd w:val="clear" w:color="auto" w:fill="FFFFFF"/>
          <w:lang w:val="sr-Cyrl-CS"/>
        </w:rPr>
      </w:pPr>
    </w:p>
    <w:p w14:paraId="19732BF7" w14:textId="2B181818" w:rsidR="00ED6930" w:rsidRPr="00027E5A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CS"/>
        </w:rPr>
      </w:pPr>
      <w:r w:rsidRPr="00027E5A">
        <w:rPr>
          <w:rFonts w:eastAsiaTheme="minorHAnsi"/>
          <w:b/>
          <w:bCs/>
          <w:lang w:val="sr-Latn-RS"/>
        </w:rPr>
        <w:t>Провера посебних функционалних компетенција</w:t>
      </w:r>
      <w:r w:rsidR="00E12127">
        <w:rPr>
          <w:rFonts w:eastAsiaTheme="minorHAnsi"/>
          <w:b/>
          <w:bCs/>
          <w:lang w:val="sr-Cyrl-RS"/>
        </w:rPr>
        <w:t xml:space="preserve"> за сва радна места</w:t>
      </w:r>
      <w:r w:rsidRPr="00027E5A">
        <w:rPr>
          <w:rFonts w:eastAsiaTheme="minorHAnsi"/>
          <w:b/>
          <w:bCs/>
          <w:lang w:val="sr-Cyrl-CS"/>
        </w:rPr>
        <w:t>:</w:t>
      </w:r>
    </w:p>
    <w:p w14:paraId="0BAC721F" w14:textId="71A2BB2B" w:rsidR="00ED6930" w:rsidRPr="00EE1E44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b/>
          <w:bCs/>
          <w:color w:val="FF0000"/>
          <w:lang w:val="sr-Cyrl-CS"/>
        </w:rPr>
      </w:pPr>
    </w:p>
    <w:p w14:paraId="35A197DA" w14:textId="42B2DFCC" w:rsidR="002012FB" w:rsidRPr="00543187" w:rsidRDefault="002012FB" w:rsidP="00543187">
      <w:pPr>
        <w:pStyle w:val="ListParagraph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lang w:val="sr-Cyrl-CS"/>
        </w:rPr>
      </w:pPr>
      <w:r w:rsidRPr="00543187">
        <w:rPr>
          <w:b/>
          <w:bCs/>
          <w:lang w:val="sr-Cyrl-RS"/>
        </w:rPr>
        <w:t xml:space="preserve">Посебна функционална компетенција у одређеној области рада - </w:t>
      </w:r>
      <w:r w:rsidRPr="00543187">
        <w:rPr>
          <w:bCs/>
          <w:lang w:val="sr-Cyrl-RS"/>
        </w:rPr>
        <w:t>послови управљања фондовима ЕУ и међународном развојном помоћи (релевантни правни и стратешки оквир Европске уније (који се односи на Инструмент за претприступну помоћ као и Кохезиону политику Европске уније</w:t>
      </w:r>
      <w:r w:rsidR="005F2726">
        <w:rPr>
          <w:bCs/>
          <w:lang w:val="sr-Cyrl-RS"/>
        </w:rPr>
        <w:t>)</w:t>
      </w:r>
      <w:r w:rsidRPr="00543187">
        <w:rPr>
          <w:bCs/>
          <w:lang w:val="sr-Cyrl-RS"/>
        </w:rPr>
        <w:t xml:space="preserve">; изградња и одржавање система за управљање програмима и пројектима по </w:t>
      </w:r>
      <w:r w:rsidR="00F67AB5">
        <w:rPr>
          <w:bCs/>
          <w:lang w:val="sr-Cyrl-RS"/>
        </w:rPr>
        <w:t>ЕУ</w:t>
      </w:r>
      <w:r w:rsidRPr="00543187">
        <w:rPr>
          <w:bCs/>
          <w:lang w:val="sr-Cyrl-RS"/>
        </w:rPr>
        <w:t xml:space="preserve"> захтевима) - </w:t>
      </w:r>
      <w:r w:rsidR="00543187" w:rsidRPr="00543187">
        <w:rPr>
          <w:lang w:val="sr-Cyrl-CS"/>
        </w:rPr>
        <w:t>провераваће се путем писане симулације.</w:t>
      </w:r>
    </w:p>
    <w:p w14:paraId="134B6116" w14:textId="44957A67" w:rsidR="002012FB" w:rsidRPr="002012FB" w:rsidRDefault="002012FB" w:rsidP="002012FB">
      <w:pPr>
        <w:numPr>
          <w:ilvl w:val="0"/>
          <w:numId w:val="6"/>
        </w:numPr>
        <w:tabs>
          <w:tab w:val="left" w:pos="270"/>
        </w:tabs>
        <w:ind w:left="0" w:right="9" w:firstLine="0"/>
        <w:jc w:val="both"/>
        <w:rPr>
          <w:bCs/>
          <w:lang w:val="sr-Cyrl-RS"/>
        </w:rPr>
      </w:pPr>
      <w:r w:rsidRPr="002012FB">
        <w:rPr>
          <w:b/>
          <w:bCs/>
          <w:lang w:val="sr-Cyrl-RS"/>
        </w:rPr>
        <w:t>Посебна функционална компетенција за одређено радно место</w:t>
      </w:r>
      <w:r w:rsidRPr="002012FB">
        <w:rPr>
          <w:bCs/>
          <w:lang w:val="sr-Cyrl-RS"/>
        </w:rPr>
        <w:t xml:space="preserve"> - професионално окружење и прописи из надлежности и организације органа (Уредба о управљању програмима претприступне помоћи Европске уније у оквиру инструмента за претприступну помоћ (ИПА II) за период 2014-2020. године) - провер</w:t>
      </w:r>
      <w:r w:rsidR="00543187">
        <w:rPr>
          <w:bCs/>
          <w:lang w:val="sr-Cyrl-RS"/>
        </w:rPr>
        <w:t>аваће се путем писане симулације</w:t>
      </w:r>
      <w:r w:rsidRPr="002012FB">
        <w:rPr>
          <w:bCs/>
          <w:lang w:val="sr-Cyrl-RS"/>
        </w:rPr>
        <w:t>.</w:t>
      </w:r>
    </w:p>
    <w:p w14:paraId="6AF2351C" w14:textId="77777777" w:rsidR="00543187" w:rsidRPr="00543187" w:rsidRDefault="002012FB" w:rsidP="00033E8B">
      <w:pPr>
        <w:numPr>
          <w:ilvl w:val="0"/>
          <w:numId w:val="6"/>
        </w:numPr>
        <w:tabs>
          <w:tab w:val="left" w:pos="270"/>
          <w:tab w:val="left" w:pos="900"/>
          <w:tab w:val="left" w:pos="1080"/>
        </w:tabs>
        <w:ind w:left="0" w:right="9" w:firstLine="0"/>
        <w:jc w:val="both"/>
        <w:rPr>
          <w:lang w:val="sr-Cyrl-CS"/>
        </w:rPr>
      </w:pPr>
      <w:r w:rsidRPr="00543187">
        <w:rPr>
          <w:b/>
          <w:bCs/>
          <w:lang w:val="sr-Cyrl-RS"/>
        </w:rPr>
        <w:t xml:space="preserve">Посебна функционална компетенција за одређено радно место - </w:t>
      </w:r>
      <w:r w:rsidRPr="00543187">
        <w:rPr>
          <w:bCs/>
          <w:lang w:val="sr-Cyrl-RS"/>
        </w:rPr>
        <w:t xml:space="preserve">прописи из делокруга радног места (Зaкон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(ИПА II)) - </w:t>
      </w:r>
      <w:r w:rsidR="00543187" w:rsidRPr="002012FB">
        <w:rPr>
          <w:bCs/>
          <w:lang w:val="sr-Cyrl-RS"/>
        </w:rPr>
        <w:t>провер</w:t>
      </w:r>
      <w:r w:rsidR="00543187">
        <w:rPr>
          <w:bCs/>
          <w:lang w:val="sr-Cyrl-RS"/>
        </w:rPr>
        <w:t>аваће се путем писане симулације</w:t>
      </w:r>
      <w:r w:rsidR="00543187">
        <w:rPr>
          <w:b/>
          <w:bCs/>
          <w:lang w:val="sr-Cyrl-RS"/>
        </w:rPr>
        <w:t>.</w:t>
      </w:r>
    </w:p>
    <w:p w14:paraId="7220F238" w14:textId="06FAF3D9" w:rsidR="006D3AED" w:rsidRPr="006D3AED" w:rsidRDefault="002012FB" w:rsidP="00033E8B">
      <w:pPr>
        <w:numPr>
          <w:ilvl w:val="0"/>
          <w:numId w:val="6"/>
        </w:numPr>
        <w:tabs>
          <w:tab w:val="left" w:pos="270"/>
          <w:tab w:val="left" w:pos="900"/>
          <w:tab w:val="left" w:pos="1080"/>
        </w:tabs>
        <w:ind w:left="0" w:right="9" w:firstLine="0"/>
        <w:jc w:val="both"/>
        <w:rPr>
          <w:lang w:val="sr-Cyrl-CS"/>
        </w:rPr>
      </w:pPr>
      <w:r w:rsidRPr="00543187">
        <w:rPr>
          <w:b/>
          <w:bCs/>
          <w:lang w:val="sr-Cyrl-RS"/>
        </w:rPr>
        <w:t xml:space="preserve">Посебна функционална компетенција за одређено радно место - </w:t>
      </w:r>
      <w:r w:rsidR="006D3AED" w:rsidRPr="006D3AED">
        <w:rPr>
          <w:lang w:val="sr-Cyrl-CS"/>
        </w:rPr>
        <w:t>страни језик (</w:t>
      </w:r>
      <w:r w:rsidR="00044BAD">
        <w:rPr>
          <w:lang w:val="sr-Cyrl-CS"/>
        </w:rPr>
        <w:t>е</w:t>
      </w:r>
      <w:r w:rsidR="006D3AED" w:rsidRPr="006D3AED">
        <w:rPr>
          <w:lang w:val="sr-Cyrl-CS"/>
        </w:rPr>
        <w:t xml:space="preserve">нглески језик ниво </w:t>
      </w:r>
      <w:r w:rsidR="006D3AED" w:rsidRPr="006D3AED">
        <w:rPr>
          <w:lang w:val="sr-Cyrl-RS"/>
        </w:rPr>
        <w:t>Б2</w:t>
      </w:r>
      <w:r w:rsidR="006D3AED" w:rsidRPr="006D3AED">
        <w:rPr>
          <w:lang w:val="sr-Cyrl-CS"/>
        </w:rPr>
        <w:t xml:space="preserve">) - провераваће се </w:t>
      </w:r>
      <w:r w:rsidR="006D3AED" w:rsidRPr="006D3AED">
        <w:rPr>
          <w:lang w:val="sr-Cyrl-RS"/>
        </w:rPr>
        <w:t>пи</w:t>
      </w:r>
      <w:r w:rsidR="006D3AED" w:rsidRPr="006D3AED">
        <w:rPr>
          <w:lang w:val="sr-Cyrl-CS"/>
        </w:rPr>
        <w:t>сано (путем теста).</w:t>
      </w:r>
    </w:p>
    <w:p w14:paraId="1BCFBF35" w14:textId="0BE7058F" w:rsidR="00E76FF6" w:rsidRDefault="00E76FF6" w:rsidP="008C75DE">
      <w:pPr>
        <w:tabs>
          <w:tab w:val="left" w:pos="270"/>
        </w:tabs>
        <w:ind w:right="9"/>
        <w:jc w:val="both"/>
        <w:rPr>
          <w:bCs/>
          <w:lang w:val="sr-Cyrl-RS"/>
        </w:rPr>
      </w:pPr>
    </w:p>
    <w:p w14:paraId="448FDD2F" w14:textId="77777777" w:rsidR="00E76FF6" w:rsidRDefault="00E76FF6" w:rsidP="00E76FF6">
      <w:p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b/>
          <w:lang w:val="sr-Cyrl-CS"/>
        </w:rPr>
        <w:t xml:space="preserve">Напомена (за сва радна места): </w:t>
      </w:r>
      <w:r>
        <w:rPr>
          <w:lang w:val="sr-Cyrl-RS"/>
        </w:rPr>
        <w:t>Ако</w:t>
      </w:r>
      <w:r>
        <w:rPr>
          <w:shd w:val="clear" w:color="auto" w:fill="FFFFFF"/>
          <w:lang w:val="sr-Cyrl-CS"/>
        </w:rPr>
        <w:t xml:space="preserve">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5E252824" w14:textId="77777777" w:rsidR="00E76FF6" w:rsidRDefault="00E76FF6" w:rsidP="00E76FF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5F8F2724" w14:textId="77777777" w:rsidR="006D3AED" w:rsidRPr="002B5E8F" w:rsidRDefault="006D3AED" w:rsidP="00E12127">
      <w:pPr>
        <w:ind w:right="9"/>
        <w:jc w:val="both"/>
        <w:rPr>
          <w:shd w:val="clear" w:color="auto" w:fill="FFFFFF"/>
        </w:rPr>
      </w:pPr>
    </w:p>
    <w:p w14:paraId="05A0FC2D" w14:textId="77777777" w:rsidR="00ED6930" w:rsidRPr="00027E5A" w:rsidRDefault="00ED6930" w:rsidP="00ED6930">
      <w:pPr>
        <w:jc w:val="both"/>
        <w:rPr>
          <w:lang w:val="sr-Cyrl-CS"/>
        </w:rPr>
      </w:pPr>
      <w:r w:rsidRPr="00027E5A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  </w:t>
      </w:r>
      <w:r w:rsidRPr="00027E5A">
        <w:rPr>
          <w:shd w:val="clear" w:color="auto" w:fill="FFFFFF"/>
        </w:rPr>
        <w:t>www.</w:t>
      </w:r>
      <w:r w:rsidRPr="00027E5A">
        <w:rPr>
          <w:shd w:val="clear" w:color="auto" w:fill="FFFFFF"/>
          <w:lang w:val="sr-Latn-RS"/>
        </w:rPr>
        <w:t>mfin</w:t>
      </w:r>
      <w:r w:rsidRPr="00027E5A">
        <w:rPr>
          <w:shd w:val="clear" w:color="auto" w:fill="FFFFFF"/>
        </w:rPr>
        <w:t>.gov.rs. </w:t>
      </w:r>
    </w:p>
    <w:p w14:paraId="0BF6EC25" w14:textId="77777777" w:rsidR="00ED6930" w:rsidRPr="00027E5A" w:rsidRDefault="00ED6930" w:rsidP="00ED6930">
      <w:pPr>
        <w:ind w:right="169"/>
        <w:jc w:val="both"/>
        <w:rPr>
          <w:lang w:val="sr-Cyrl-CS"/>
        </w:rPr>
      </w:pPr>
    </w:p>
    <w:p w14:paraId="1ACDF7D9" w14:textId="77777777" w:rsidR="00ED6930" w:rsidRPr="00027E5A" w:rsidRDefault="00ED6930" w:rsidP="00ED6930">
      <w:pPr>
        <w:ind w:right="169"/>
        <w:jc w:val="both"/>
        <w:rPr>
          <w:rFonts w:eastAsiaTheme="minorHAnsi"/>
          <w:lang w:val="sr-Cyrl-RS"/>
        </w:rPr>
      </w:pPr>
      <w:r w:rsidRPr="00027E5A">
        <w:rPr>
          <w:rFonts w:eastAsiaTheme="minorHAnsi"/>
          <w:b/>
          <w:lang w:val="sr-Cyrl-RS"/>
        </w:rPr>
        <w:t xml:space="preserve">Интервју са комисијом: </w:t>
      </w:r>
      <w:r w:rsidRPr="00027E5A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6AAA0058" w14:textId="77777777" w:rsidR="00ED6930" w:rsidRPr="00EE1E44" w:rsidRDefault="00ED6930" w:rsidP="00ED6930">
      <w:pPr>
        <w:jc w:val="both"/>
        <w:rPr>
          <w:color w:val="FF0000"/>
          <w:highlight w:val="yellow"/>
          <w:shd w:val="clear" w:color="auto" w:fill="FFFFFF"/>
          <w:lang w:val="sr-Cyrl-CS"/>
        </w:rPr>
      </w:pPr>
    </w:p>
    <w:p w14:paraId="16DC18DF" w14:textId="68FAE715" w:rsidR="00ED6930" w:rsidRPr="00027E5A" w:rsidRDefault="00ED6930" w:rsidP="00ED6930">
      <w:pPr>
        <w:shd w:val="clear" w:color="auto" w:fill="FFFFFF"/>
        <w:jc w:val="both"/>
        <w:textAlignment w:val="baseline"/>
        <w:rPr>
          <w:lang w:val="sr-Cyrl-CS"/>
        </w:rPr>
      </w:pPr>
      <w:r w:rsidRPr="00027E5A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027E5A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027E5A">
        <w:rPr>
          <w:rStyle w:val="Strong"/>
          <w:bdr w:val="none" w:sz="0" w:space="0" w:color="auto" w:frame="1"/>
        </w:rPr>
        <w:t>конкурс:</w:t>
      </w:r>
      <w:r w:rsidRPr="00027E5A">
        <w:rPr>
          <w:rStyle w:val="Strong"/>
          <w:bdr w:val="none" w:sz="0" w:space="0" w:color="auto" w:frame="1"/>
          <w:lang w:val="sr-Cyrl-CS"/>
        </w:rPr>
        <w:t xml:space="preserve"> </w:t>
      </w:r>
      <w:r w:rsidRPr="00027E5A">
        <w:rPr>
          <w:rFonts w:eastAsiaTheme="minorHAnsi"/>
          <w:lang w:val="sr-Cyrl-RS"/>
        </w:rPr>
        <w:t>Образац пријаве на конкурс шаље се поштом или</w:t>
      </w:r>
      <w:r w:rsidRPr="00027E5A">
        <w:rPr>
          <w:rFonts w:eastAsiaTheme="minorHAnsi"/>
          <w:lang w:val="en-US"/>
        </w:rPr>
        <w:t xml:space="preserve"> </w:t>
      </w:r>
      <w:r w:rsidRPr="00027E5A">
        <w:rPr>
          <w:rFonts w:eastAsiaTheme="minorHAnsi"/>
          <w:lang w:val="sr-Cyrl-CS"/>
        </w:rPr>
        <w:t>се</w:t>
      </w:r>
      <w:r w:rsidRPr="00027E5A">
        <w:rPr>
          <w:rFonts w:eastAsiaTheme="minorHAnsi"/>
          <w:lang w:val="sr-Cyrl-RS"/>
        </w:rPr>
        <w:t xml:space="preserve"> предаје непосредно на писарници </w:t>
      </w:r>
      <w:r w:rsidRPr="00027E5A">
        <w:rPr>
          <w:lang w:val="sr-Cyrl-CS"/>
        </w:rPr>
        <w:t>Министарства финансија, Кнеза Милоша 20, Београд,</w:t>
      </w:r>
      <w:r w:rsidRPr="00027E5A">
        <w:rPr>
          <w:lang w:val="en-US"/>
        </w:rPr>
        <w:t xml:space="preserve"> </w:t>
      </w:r>
      <w:r w:rsidRPr="00027E5A">
        <w:rPr>
          <w:lang w:val="sr-Cyrl-CS"/>
        </w:rPr>
        <w:t>са назнаком „За интерни конкурс за попуњавање извршилачк</w:t>
      </w:r>
      <w:r w:rsidR="0054633E">
        <w:rPr>
          <w:lang w:val="sr-Cyrl-CS"/>
        </w:rPr>
        <w:t>ог</w:t>
      </w:r>
      <w:r w:rsidR="00CE4747">
        <w:rPr>
          <w:lang w:val="sr-Cyrl-CS"/>
        </w:rPr>
        <w:t xml:space="preserve"> радн</w:t>
      </w:r>
      <w:r w:rsidR="0054633E">
        <w:rPr>
          <w:lang w:val="sr-Cyrl-CS"/>
        </w:rPr>
        <w:t>ог</w:t>
      </w:r>
      <w:r w:rsidRPr="00027E5A">
        <w:rPr>
          <w:lang w:val="sr-Cyrl-CS"/>
        </w:rPr>
        <w:t xml:space="preserve"> места”.</w:t>
      </w:r>
    </w:p>
    <w:p w14:paraId="14B2E1E1" w14:textId="77777777" w:rsidR="00ED6930" w:rsidRPr="007B49E0" w:rsidRDefault="00ED6930" w:rsidP="00ED6930">
      <w:pPr>
        <w:tabs>
          <w:tab w:val="left" w:pos="9720"/>
        </w:tabs>
        <w:ind w:right="169"/>
        <w:jc w:val="both"/>
        <w:rPr>
          <w:lang w:val="sr-Cyrl-CS"/>
        </w:rPr>
      </w:pPr>
    </w:p>
    <w:p w14:paraId="3C70373E" w14:textId="109D8E10" w:rsidR="00ED6930" w:rsidRPr="007B49E0" w:rsidRDefault="00ED6930" w:rsidP="00ED6930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2012FB">
        <w:rPr>
          <w:rStyle w:val="Strong"/>
          <w:bdr w:val="none" w:sz="0" w:space="0" w:color="auto" w:frame="1"/>
        </w:rPr>
        <w:lastRenderedPageBreak/>
        <w:t>VII Лиц</w:t>
      </w:r>
      <w:r w:rsidRPr="002012FB">
        <w:rPr>
          <w:rStyle w:val="Strong"/>
          <w:bdr w:val="none" w:sz="0" w:space="0" w:color="auto" w:frame="1"/>
          <w:lang w:val="sr-Cyrl-CS"/>
        </w:rPr>
        <w:t>е</w:t>
      </w:r>
      <w:r w:rsidRPr="002012FB">
        <w:rPr>
          <w:rStyle w:val="Strong"/>
          <w:bdr w:val="none" w:sz="0" w:space="0" w:color="auto" w:frame="1"/>
        </w:rPr>
        <w:t xml:space="preserve"> кој</w:t>
      </w:r>
      <w:r w:rsidRPr="002012FB">
        <w:rPr>
          <w:rStyle w:val="Strong"/>
          <w:bdr w:val="none" w:sz="0" w:space="0" w:color="auto" w:frame="1"/>
          <w:lang w:val="sr-Cyrl-CS"/>
        </w:rPr>
        <w:t>е</w:t>
      </w:r>
      <w:r w:rsidRPr="007B49E0">
        <w:rPr>
          <w:rStyle w:val="Strong"/>
          <w:bdr w:val="none" w:sz="0" w:space="0" w:color="auto" w:frame="1"/>
        </w:rPr>
        <w:t xml:space="preserve"> </w:t>
      </w:r>
      <w:r w:rsidRPr="007B49E0">
        <w:rPr>
          <w:rStyle w:val="Strong"/>
          <w:bdr w:val="none" w:sz="0" w:space="0" w:color="auto" w:frame="1"/>
          <w:lang w:val="sr-Cyrl-CS"/>
        </w:rPr>
        <w:t>је</w:t>
      </w:r>
      <w:r w:rsidRPr="007B49E0">
        <w:rPr>
          <w:rStyle w:val="Strong"/>
          <w:bdr w:val="none" w:sz="0" w:space="0" w:color="auto" w:frame="1"/>
        </w:rPr>
        <w:t xml:space="preserve"> задужен</w:t>
      </w:r>
      <w:r w:rsidRPr="007B49E0">
        <w:rPr>
          <w:rStyle w:val="Strong"/>
          <w:bdr w:val="none" w:sz="0" w:space="0" w:color="auto" w:frame="1"/>
          <w:lang w:val="sr-Cyrl-CS"/>
        </w:rPr>
        <w:t>о</w:t>
      </w:r>
      <w:r w:rsidRPr="007B49E0">
        <w:rPr>
          <w:rStyle w:val="Strong"/>
          <w:bdr w:val="none" w:sz="0" w:space="0" w:color="auto" w:frame="1"/>
        </w:rPr>
        <w:t xml:space="preserve"> за давање обавештења</w:t>
      </w:r>
      <w:r w:rsidRPr="007B49E0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7B49E0">
        <w:rPr>
          <w:bdr w:val="none" w:sz="0" w:space="0" w:color="auto" w:frame="1"/>
          <w:lang w:val="sr-Cyrl-CS"/>
        </w:rPr>
        <w:t xml:space="preserve"> </w:t>
      </w:r>
      <w:r w:rsidR="00027E5A" w:rsidRPr="007B49E0">
        <w:rPr>
          <w:bdr w:val="none" w:sz="0" w:space="0" w:color="auto" w:frame="1"/>
          <w:lang w:val="sr-Cyrl-CS"/>
        </w:rPr>
        <w:t>Татјана Јовановић</w:t>
      </w:r>
      <w:r w:rsidRPr="007B49E0">
        <w:rPr>
          <w:rStyle w:val="Strong"/>
          <w:b w:val="0"/>
          <w:bdr w:val="none" w:sz="0" w:space="0" w:color="auto" w:frame="1"/>
          <w:lang w:val="sr-Cyrl-CS"/>
        </w:rPr>
        <w:t>, контакт телефон: 011 765-</w:t>
      </w:r>
      <w:r w:rsidR="00027E5A" w:rsidRPr="007B49E0">
        <w:rPr>
          <w:rStyle w:val="Strong"/>
          <w:b w:val="0"/>
          <w:bdr w:val="none" w:sz="0" w:space="0" w:color="auto" w:frame="1"/>
          <w:lang w:val="sr-Cyrl-CS"/>
        </w:rPr>
        <w:t>2359</w:t>
      </w:r>
      <w:r w:rsidRPr="007B49E0">
        <w:rPr>
          <w:rStyle w:val="Strong"/>
          <w:b w:val="0"/>
          <w:bdr w:val="none" w:sz="0" w:space="0" w:color="auto" w:frame="1"/>
          <w:lang w:val="sr-Cyrl-CS"/>
        </w:rPr>
        <w:t>.</w:t>
      </w:r>
    </w:p>
    <w:p w14:paraId="10AB1D67" w14:textId="38041732" w:rsidR="00ED6930" w:rsidRPr="00EE1E44" w:rsidRDefault="00ED6930" w:rsidP="00ED6930">
      <w:pPr>
        <w:shd w:val="clear" w:color="auto" w:fill="FFFFFF"/>
        <w:jc w:val="both"/>
        <w:textAlignment w:val="baseline"/>
        <w:rPr>
          <w:color w:val="FF0000"/>
        </w:rPr>
      </w:pPr>
      <w:r w:rsidRPr="00EE1E44">
        <w:rPr>
          <w:color w:val="FF0000"/>
        </w:rPr>
        <w:t> </w:t>
      </w:r>
    </w:p>
    <w:p w14:paraId="0F93B2DE" w14:textId="45F65FF9" w:rsidR="00ED6930" w:rsidRPr="00D164F5" w:rsidRDefault="00ED6930" w:rsidP="00ED6930">
      <w:pPr>
        <w:shd w:val="clear" w:color="auto" w:fill="FFFFFF"/>
        <w:jc w:val="both"/>
        <w:textAlignment w:val="baseline"/>
        <w:rPr>
          <w:lang w:val="sr-Cyrl-CS"/>
        </w:rPr>
      </w:pPr>
      <w:r w:rsidRPr="00D164F5">
        <w:rPr>
          <w:rStyle w:val="Strong"/>
          <w:bdr w:val="none" w:sz="0" w:space="0" w:color="auto" w:frame="1"/>
          <w:lang w:val="sr-Latn-CS"/>
        </w:rPr>
        <w:t>VIII</w:t>
      </w:r>
      <w:r w:rsidRPr="00D164F5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="00D164F5">
        <w:rPr>
          <w:rStyle w:val="Strong"/>
          <w:b w:val="0"/>
          <w:bCs w:val="0"/>
          <w:bdr w:val="none" w:sz="0" w:space="0" w:color="auto" w:frame="1"/>
          <w:lang w:val="en-US"/>
        </w:rPr>
        <w:t xml:space="preserve"> </w:t>
      </w:r>
      <w:r w:rsidR="004C64D3">
        <w:rPr>
          <w:rStyle w:val="Strong"/>
          <w:b w:val="0"/>
          <w:bCs w:val="0"/>
          <w:bdr w:val="none" w:sz="0" w:space="0" w:color="auto" w:frame="1"/>
          <w:lang w:val="sr-Cyrl-RS"/>
        </w:rPr>
        <w:t>9</w:t>
      </w:r>
      <w:r w:rsidR="00D164F5">
        <w:rPr>
          <w:rStyle w:val="Strong"/>
          <w:b w:val="0"/>
          <w:bCs w:val="0"/>
          <w:bdr w:val="none" w:sz="0" w:space="0" w:color="auto" w:frame="1"/>
          <w:lang w:val="en-US"/>
        </w:rPr>
        <w:t xml:space="preserve">. </w:t>
      </w:r>
      <w:r w:rsidR="00820810" w:rsidRPr="00D164F5">
        <w:rPr>
          <w:rStyle w:val="Strong"/>
          <w:b w:val="0"/>
          <w:bCs w:val="0"/>
          <w:bdr w:val="none" w:sz="0" w:space="0" w:color="auto" w:frame="1"/>
          <w:lang w:val="sr-Cyrl-RS"/>
        </w:rPr>
        <w:t>новембар</w:t>
      </w:r>
      <w:r w:rsidR="00027E5A" w:rsidRPr="00D164F5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Pr="00D164F5">
        <w:rPr>
          <w:rStyle w:val="Strong"/>
          <w:b w:val="0"/>
          <w:bCs w:val="0"/>
          <w:bdr w:val="none" w:sz="0" w:space="0" w:color="auto" w:frame="1"/>
          <w:lang w:val="sr-Cyrl-CS"/>
        </w:rPr>
        <w:t>2022. године.</w:t>
      </w:r>
    </w:p>
    <w:p w14:paraId="304195D6" w14:textId="77777777" w:rsidR="00ED6930" w:rsidRPr="00D164F5" w:rsidRDefault="00ED6930" w:rsidP="00ED6930">
      <w:pPr>
        <w:shd w:val="clear" w:color="auto" w:fill="FFFFFF"/>
        <w:jc w:val="both"/>
        <w:textAlignment w:val="baseline"/>
      </w:pPr>
    </w:p>
    <w:p w14:paraId="5F1E0C81" w14:textId="6FC0753A" w:rsidR="00ED6930" w:rsidRPr="00D164F5" w:rsidRDefault="00ED6930" w:rsidP="00ED6930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D164F5">
        <w:rPr>
          <w:rStyle w:val="Strong"/>
          <w:bdr w:val="none" w:sz="0" w:space="0" w:color="auto" w:frame="1"/>
        </w:rPr>
        <w:t>IX Рок за подношење пријава</w:t>
      </w:r>
      <w:r w:rsidRPr="00D164F5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D164F5">
        <w:t xml:space="preserve"> </w:t>
      </w:r>
      <w:r w:rsidRPr="00D164F5">
        <w:rPr>
          <w:rFonts w:eastAsiaTheme="minorHAnsi"/>
          <w:lang w:val="sr-Cyrl-RS"/>
        </w:rPr>
        <w:t xml:space="preserve">је осам дана и почиње да тече </w:t>
      </w:r>
      <w:r w:rsidR="004C64D3">
        <w:rPr>
          <w:rFonts w:eastAsiaTheme="minorHAnsi"/>
          <w:lang w:val="sr-Cyrl-RS"/>
        </w:rPr>
        <w:t>10</w:t>
      </w:r>
      <w:r w:rsidR="00D164F5">
        <w:rPr>
          <w:rFonts w:eastAsiaTheme="minorHAnsi"/>
          <w:lang w:val="en-US"/>
        </w:rPr>
        <w:t xml:space="preserve">. </w:t>
      </w:r>
      <w:r w:rsidR="002012FB" w:rsidRPr="00D164F5">
        <w:rPr>
          <w:rFonts w:eastAsiaTheme="minorHAnsi"/>
          <w:lang w:val="sr-Cyrl-RS"/>
        </w:rPr>
        <w:t>новембра</w:t>
      </w:r>
      <w:r w:rsidRPr="00D164F5">
        <w:rPr>
          <w:rFonts w:eastAsiaTheme="minorHAnsi"/>
          <w:lang w:val="sr-Cyrl-RS"/>
        </w:rPr>
        <w:t xml:space="preserve"> 2022. године и истиче</w:t>
      </w:r>
      <w:r w:rsidR="002012FB" w:rsidRPr="00D164F5">
        <w:rPr>
          <w:rFonts w:eastAsiaTheme="minorHAnsi"/>
          <w:lang w:val="sr-Cyrl-RS"/>
        </w:rPr>
        <w:t xml:space="preserve"> </w:t>
      </w:r>
      <w:r w:rsidR="00D164F5">
        <w:rPr>
          <w:rFonts w:eastAsiaTheme="minorHAnsi"/>
          <w:lang w:val="en-US"/>
        </w:rPr>
        <w:t>1</w:t>
      </w:r>
      <w:r w:rsidR="004C64D3">
        <w:rPr>
          <w:rFonts w:eastAsiaTheme="minorHAnsi"/>
          <w:lang w:val="sr-Cyrl-RS"/>
        </w:rPr>
        <w:t>7</w:t>
      </w:r>
      <w:r w:rsidR="00D164F5">
        <w:rPr>
          <w:rFonts w:eastAsiaTheme="minorHAnsi"/>
          <w:lang w:val="en-US"/>
        </w:rPr>
        <w:t>.</w:t>
      </w:r>
      <w:r w:rsidR="002012FB" w:rsidRPr="00D164F5">
        <w:rPr>
          <w:rFonts w:eastAsiaTheme="minorHAnsi"/>
          <w:lang w:val="sr-Cyrl-RS"/>
        </w:rPr>
        <w:t xml:space="preserve"> новембра</w:t>
      </w:r>
      <w:r w:rsidRPr="00D164F5">
        <w:rPr>
          <w:rFonts w:eastAsiaTheme="minorHAnsi"/>
          <w:lang w:val="sr-Cyrl-RS"/>
        </w:rPr>
        <w:t xml:space="preserve"> 2022. године.</w:t>
      </w:r>
    </w:p>
    <w:p w14:paraId="1ED2A1EF" w14:textId="77777777" w:rsidR="00ED6930" w:rsidRPr="00EE1E44" w:rsidRDefault="00ED6930" w:rsidP="00ED6930">
      <w:pPr>
        <w:shd w:val="clear" w:color="auto" w:fill="FFFFFF"/>
        <w:jc w:val="both"/>
        <w:textAlignment w:val="baseline"/>
        <w:rPr>
          <w:color w:val="FF0000"/>
          <w:highlight w:val="yellow"/>
          <w:lang w:val="sr-Cyrl-CS"/>
        </w:rPr>
      </w:pPr>
    </w:p>
    <w:p w14:paraId="119B04F9" w14:textId="77777777" w:rsidR="00ED6930" w:rsidRPr="00027E5A" w:rsidRDefault="00ED6930" w:rsidP="00ED6930">
      <w:pPr>
        <w:shd w:val="clear" w:color="auto" w:fill="FFFFFF"/>
        <w:jc w:val="both"/>
        <w:textAlignment w:val="baseline"/>
      </w:pPr>
      <w:r w:rsidRPr="00027E5A">
        <w:rPr>
          <w:rStyle w:val="Strong"/>
          <w:bdr w:val="none" w:sz="0" w:space="0" w:color="auto" w:frame="1"/>
        </w:rPr>
        <w:t>X Пријава на интерни конкурс</w:t>
      </w:r>
      <w:r w:rsidRPr="00027E5A">
        <w:t> </w:t>
      </w:r>
      <w:r w:rsidRPr="00027E5A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6" w:history="1">
        <w:r w:rsidRPr="00027E5A">
          <w:rPr>
            <w:rStyle w:val="Hyperlink"/>
            <w:color w:val="auto"/>
            <w:lang w:val="sr-Cyrl-RS"/>
          </w:rPr>
          <w:t>www.suk.gov.rs</w:t>
        </w:r>
      </w:hyperlink>
      <w:r w:rsidRPr="00027E5A">
        <w:rPr>
          <w:lang w:val="sr-Cyrl-RS"/>
        </w:rPr>
        <w:t xml:space="preserve">, на интернет презентацији </w:t>
      </w:r>
      <w:r w:rsidRPr="00027E5A">
        <w:t xml:space="preserve">Министарства финансија </w:t>
      </w:r>
      <w:hyperlink r:id="rId7" w:history="1">
        <w:r w:rsidRPr="00027E5A">
          <w:rPr>
            <w:rStyle w:val="Hyperlink"/>
            <w:color w:val="auto"/>
            <w:shd w:val="clear" w:color="auto" w:fill="FFFFFF"/>
          </w:rPr>
          <w:t>www.</w:t>
        </w:r>
        <w:r w:rsidRPr="00027E5A">
          <w:rPr>
            <w:rStyle w:val="Hyperlink"/>
            <w:color w:val="auto"/>
            <w:shd w:val="clear" w:color="auto" w:fill="FFFFFF"/>
            <w:lang w:val="sr-Latn-RS"/>
          </w:rPr>
          <w:t>mfin</w:t>
        </w:r>
        <w:r w:rsidRPr="00027E5A">
          <w:rPr>
            <w:rStyle w:val="Hyperlink"/>
            <w:color w:val="auto"/>
            <w:shd w:val="clear" w:color="auto" w:fill="FFFFFF"/>
          </w:rPr>
          <w:t>.gov.rs</w:t>
        </w:r>
      </w:hyperlink>
      <w:r w:rsidRPr="00027E5A">
        <w:rPr>
          <w:shd w:val="clear" w:color="auto" w:fill="FFFFFF"/>
          <w:lang w:val="sr-Cyrl-CS"/>
        </w:rPr>
        <w:t xml:space="preserve"> </w:t>
      </w:r>
      <w:r w:rsidRPr="00027E5A">
        <w:t>или у штампаној верзији на писарници Министарства</w:t>
      </w:r>
      <w:r w:rsidRPr="00027E5A">
        <w:rPr>
          <w:lang w:val="sr-Cyrl-CS"/>
        </w:rPr>
        <w:t xml:space="preserve"> финансија</w:t>
      </w:r>
      <w:r w:rsidRPr="00027E5A">
        <w:t>, Кнеза Милоша 20, Београд.</w:t>
      </w:r>
    </w:p>
    <w:p w14:paraId="031A9250" w14:textId="77777777" w:rsidR="00ED6930" w:rsidRPr="00EE1E44" w:rsidRDefault="00ED6930" w:rsidP="00ED6930">
      <w:pPr>
        <w:shd w:val="clear" w:color="auto" w:fill="FFFFFF"/>
        <w:jc w:val="both"/>
        <w:textAlignment w:val="baseline"/>
        <w:rPr>
          <w:color w:val="FF0000"/>
        </w:rPr>
      </w:pPr>
    </w:p>
    <w:p w14:paraId="2D6BAFFA" w14:textId="77777777" w:rsidR="00ED6930" w:rsidRPr="00027E5A" w:rsidRDefault="00ED6930" w:rsidP="00ED6930">
      <w:pPr>
        <w:jc w:val="both"/>
      </w:pPr>
      <w:r w:rsidRPr="00027E5A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174AC40B" w14:textId="77777777" w:rsidR="00ED6930" w:rsidRPr="00EE1E44" w:rsidRDefault="00ED6930" w:rsidP="00ED6930">
      <w:pPr>
        <w:shd w:val="clear" w:color="auto" w:fill="FFFFFF"/>
        <w:jc w:val="both"/>
        <w:textAlignment w:val="baseline"/>
        <w:rPr>
          <w:color w:val="FF0000"/>
        </w:rPr>
      </w:pPr>
      <w:r w:rsidRPr="00027E5A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</w:t>
      </w:r>
      <w:r w:rsidRPr="00EE1E44">
        <w:rPr>
          <w:color w:val="FF0000"/>
        </w:rPr>
        <w:t>.</w:t>
      </w:r>
    </w:p>
    <w:p w14:paraId="2A4FA9A6" w14:textId="77777777" w:rsidR="00ED6930" w:rsidRPr="00EE1E44" w:rsidRDefault="00ED6930" w:rsidP="00ED6930">
      <w:pPr>
        <w:shd w:val="clear" w:color="auto" w:fill="FFFFFF"/>
        <w:jc w:val="both"/>
        <w:textAlignment w:val="baseline"/>
        <w:rPr>
          <w:color w:val="FF0000"/>
        </w:rPr>
      </w:pPr>
    </w:p>
    <w:p w14:paraId="4D2BFC00" w14:textId="45CBFDEF" w:rsidR="00ED6930" w:rsidRPr="00027E5A" w:rsidRDefault="00ED6930" w:rsidP="00ED6930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027E5A">
        <w:rPr>
          <w:rStyle w:val="Strong"/>
          <w:bdr w:val="none" w:sz="0" w:space="0" w:color="auto" w:frame="1"/>
          <w:shd w:val="clear" w:color="auto" w:fill="FFFFFF"/>
        </w:rPr>
        <w:t>X</w:t>
      </w:r>
      <w:r w:rsidRPr="00027E5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027E5A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027E5A">
        <w:rPr>
          <w:shd w:val="clear" w:color="auto" w:fill="FFFFFF"/>
        </w:rPr>
        <w:t> </w:t>
      </w:r>
      <w:r w:rsidRPr="00027E5A">
        <w:rPr>
          <w:rFonts w:eastAsiaTheme="minorHAnsi"/>
          <w:lang w:val="sr-Cyrl-RS"/>
        </w:rPr>
        <w:t>који су успешно прошли фаз</w:t>
      </w:r>
      <w:r w:rsidR="00C53AE5" w:rsidRPr="00027E5A">
        <w:rPr>
          <w:rFonts w:eastAsiaTheme="minorHAnsi"/>
          <w:lang w:val="sr-Cyrl-RS"/>
        </w:rPr>
        <w:t>у</w:t>
      </w:r>
      <w:r w:rsidRPr="00027E5A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r w:rsidRPr="00027E5A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 w:rsidRPr="00027E5A">
        <w:rPr>
          <w:rFonts w:eastAsiaTheme="minorHAnsi"/>
          <w:lang w:val="sr-Cyrl-CS"/>
        </w:rPr>
        <w:t>)</w:t>
      </w:r>
      <w:r w:rsidRPr="00027E5A">
        <w:rPr>
          <w:rFonts w:eastAsiaTheme="minorHAnsi"/>
          <w:lang w:val="sr-Cyrl-RS"/>
        </w:rPr>
        <w:t>;</w:t>
      </w:r>
      <w:r w:rsidRPr="00027E5A">
        <w:rPr>
          <w:rFonts w:eastAsiaTheme="minorHAnsi"/>
          <w:lang w:val="sr-Cyrl-CS"/>
        </w:rPr>
        <w:t xml:space="preserve"> </w:t>
      </w:r>
      <w:r w:rsidRPr="00027E5A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</w:t>
      </w:r>
      <w:r w:rsidR="00C53AE5" w:rsidRPr="00027E5A">
        <w:rPr>
          <w:rFonts w:eastAsiaTheme="minorHAnsi"/>
          <w:lang w:val="sr-Cyrl-CS"/>
        </w:rPr>
        <w:t>;</w:t>
      </w:r>
      <w:r w:rsidRPr="00027E5A">
        <w:rPr>
          <w:rFonts w:eastAsiaTheme="minorHAnsi"/>
          <w:lang w:val="en-US"/>
        </w:rPr>
        <w:t xml:space="preserve">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2B6F7CC5" w14:textId="77777777" w:rsidR="00ED6930" w:rsidRPr="00027E5A" w:rsidRDefault="00ED6930" w:rsidP="00ED6930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6F125333" w14:textId="77777777" w:rsidR="00ED6930" w:rsidRPr="000F4391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0F4391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2D0ED03A" w14:textId="77777777" w:rsidR="00ED6930" w:rsidRPr="000F4391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0F4391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0F4391">
        <w:t xml:space="preserve"> </w:t>
      </w:r>
      <w:r w:rsidRPr="000F4391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0F4391">
        <w:rPr>
          <w:shd w:val="clear" w:color="auto" w:fill="FFFFFF"/>
          <w:lang w:val="sr-Cyrl-CS"/>
        </w:rPr>
        <w:t xml:space="preserve"> </w:t>
      </w:r>
    </w:p>
    <w:p w14:paraId="2C570EEC" w14:textId="2A6B0AEA" w:rsidR="00ED6930" w:rsidRPr="000F4391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0F4391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="00E12127">
        <w:rPr>
          <w:shd w:val="clear" w:color="auto" w:fill="FFFFFF"/>
          <w:lang w:val="sr-Cyrl-CS"/>
        </w:rPr>
        <w:t>је</w:t>
      </w:r>
      <w:r w:rsidRPr="000F4391">
        <w:rPr>
          <w:shd w:val="clear" w:color="auto" w:fill="FFFFFF"/>
        </w:rPr>
        <w:t>: уверење о положеном државном стручном испиту</w:t>
      </w:r>
      <w:r w:rsidRPr="000F4391">
        <w:rPr>
          <w:shd w:val="clear" w:color="auto" w:fill="FFFFFF"/>
          <w:lang w:val="sr-Cyrl-CS"/>
        </w:rPr>
        <w:t xml:space="preserve"> за рад у државним органима односно уверење о положеном правосудном испиту.</w:t>
      </w:r>
    </w:p>
    <w:p w14:paraId="22E44303" w14:textId="77777777" w:rsidR="00ED6930" w:rsidRPr="000F4391" w:rsidRDefault="00ED6930" w:rsidP="00ED6930">
      <w:pPr>
        <w:jc w:val="both"/>
        <w:rPr>
          <w:shd w:val="clear" w:color="auto" w:fill="FFFFFF"/>
        </w:rPr>
      </w:pPr>
      <w:r w:rsidRPr="000F4391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29EB8450" w14:textId="0455893E" w:rsidR="00ED6930" w:rsidRPr="000F4391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0F4391">
        <w:rPr>
          <w:highlight w:val="yellow"/>
        </w:rPr>
        <w:br/>
      </w:r>
      <w:r w:rsidRPr="000F4391">
        <w:rPr>
          <w:rStyle w:val="Strong"/>
          <w:bdr w:val="none" w:sz="0" w:space="0" w:color="auto" w:frame="1"/>
          <w:shd w:val="clear" w:color="auto" w:fill="FFFFFF"/>
        </w:rPr>
        <w:t>XI</w:t>
      </w:r>
      <w:r w:rsidRPr="000F4391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0F4391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0F4391">
        <w:rPr>
          <w:shd w:val="clear" w:color="auto" w:fill="FFFFFF"/>
        </w:rPr>
        <w:t> кандидати који су успешно прошли претходн</w:t>
      </w:r>
      <w:r w:rsidR="00D164F5">
        <w:rPr>
          <w:shd w:val="clear" w:color="auto" w:fill="FFFFFF"/>
          <w:lang w:val="sr-Cyrl-RS"/>
        </w:rPr>
        <w:t>у</w:t>
      </w:r>
      <w:r w:rsidRPr="000F4391">
        <w:rPr>
          <w:shd w:val="clear" w:color="auto" w:fill="FFFFFF"/>
        </w:rPr>
        <w:t xml:space="preserve"> фаз</w:t>
      </w:r>
      <w:r w:rsidR="00D164F5">
        <w:rPr>
          <w:shd w:val="clear" w:color="auto" w:fill="FFFFFF"/>
          <w:lang w:val="sr-Cyrl-RS"/>
        </w:rPr>
        <w:t>у</w:t>
      </w:r>
      <w:r w:rsidRPr="000F4391">
        <w:rPr>
          <w:shd w:val="clear" w:color="auto" w:fill="FFFFFF"/>
        </w:rPr>
        <w:t xml:space="preserve">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4B3FA9B5" w14:textId="77777777" w:rsidR="00ED6930" w:rsidRPr="000F4391" w:rsidRDefault="00ED6930" w:rsidP="00ED6930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EE1E44">
        <w:rPr>
          <w:color w:val="FF0000"/>
        </w:rPr>
        <w:br/>
      </w:r>
      <w:r w:rsidRPr="000F4391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0F4391">
        <w:rPr>
          <w:shd w:val="clear" w:color="auto" w:fill="FFFFFF"/>
          <w:lang w:val="sr-Cyrl-CS"/>
        </w:rPr>
        <w:t xml:space="preserve"> </w:t>
      </w:r>
      <w:r w:rsidRPr="000F4391">
        <w:rPr>
          <w:rFonts w:eastAsiaTheme="minorHAnsi"/>
          <w:lang w:val="sr-Cyrl-RS"/>
        </w:rPr>
        <w:t xml:space="preserve">Докази се достављају  </w:t>
      </w:r>
      <w:r w:rsidRPr="000F4391">
        <w:rPr>
          <w:lang w:val="en-US"/>
        </w:rPr>
        <w:t xml:space="preserve">на адресу </w:t>
      </w:r>
      <w:r w:rsidRPr="000F4391">
        <w:rPr>
          <w:lang w:val="sr-Cyrl-RS"/>
        </w:rPr>
        <w:t>Министарства финансија, Кнеза Милоша 20, Београд.</w:t>
      </w:r>
    </w:p>
    <w:p w14:paraId="645E6AE1" w14:textId="77777777" w:rsidR="00ED6930" w:rsidRPr="00EE1E44" w:rsidRDefault="00ED6930" w:rsidP="00ED6930">
      <w:pPr>
        <w:ind w:right="169"/>
        <w:jc w:val="both"/>
        <w:rPr>
          <w:color w:val="FF0000"/>
          <w:highlight w:val="yellow"/>
          <w:shd w:val="clear" w:color="auto" w:fill="FFFFFF"/>
        </w:rPr>
      </w:pPr>
    </w:p>
    <w:p w14:paraId="153729AF" w14:textId="5AEBFAD0" w:rsidR="00ED6930" w:rsidRPr="00D164F5" w:rsidRDefault="00ED6930" w:rsidP="00ED6930">
      <w:pPr>
        <w:jc w:val="both"/>
        <w:rPr>
          <w:lang w:val="sr-Cyrl-CS"/>
        </w:rPr>
      </w:pPr>
      <w:r w:rsidRPr="000F4391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0F4391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0F4391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0F4391">
        <w:br/>
      </w:r>
      <w:r w:rsidRPr="000F4391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0F4391">
        <w:rPr>
          <w:shd w:val="clear" w:color="auto" w:fill="FFFFFF"/>
          <w:lang w:val="sr-Cyrl-CS"/>
        </w:rPr>
        <w:t xml:space="preserve">почев </w:t>
      </w:r>
      <w:r w:rsidRPr="00D164F5">
        <w:rPr>
          <w:shd w:val="clear" w:color="auto" w:fill="FFFFFF"/>
          <w:lang w:val="sr-Cyrl-CS"/>
        </w:rPr>
        <w:t>од</w:t>
      </w:r>
      <w:r w:rsidR="00D164F5">
        <w:rPr>
          <w:shd w:val="clear" w:color="auto" w:fill="FFFFFF"/>
          <w:lang w:val="sr-Cyrl-CS"/>
        </w:rPr>
        <w:t xml:space="preserve"> 2</w:t>
      </w:r>
      <w:r w:rsidR="00A747D6">
        <w:rPr>
          <w:shd w:val="clear" w:color="auto" w:fill="FFFFFF"/>
          <w:lang w:val="sr-Cyrl-CS"/>
        </w:rPr>
        <w:t>3</w:t>
      </w:r>
      <w:r w:rsidR="00D164F5">
        <w:rPr>
          <w:shd w:val="clear" w:color="auto" w:fill="FFFFFF"/>
          <w:lang w:val="sr-Cyrl-CS"/>
        </w:rPr>
        <w:t xml:space="preserve">. </w:t>
      </w:r>
      <w:r w:rsidR="002012FB" w:rsidRPr="00D164F5">
        <w:rPr>
          <w:shd w:val="clear" w:color="auto" w:fill="FFFFFF"/>
          <w:lang w:val="sr-Cyrl-CS"/>
        </w:rPr>
        <w:t>новембра</w:t>
      </w:r>
      <w:r w:rsidRPr="00D164F5">
        <w:rPr>
          <w:lang w:val="sr-Cyrl-CS"/>
        </w:rPr>
        <w:t xml:space="preserve"> 2022. године.</w:t>
      </w:r>
    </w:p>
    <w:p w14:paraId="0046E04A" w14:textId="11409453" w:rsidR="00ED6930" w:rsidRPr="00D164F5" w:rsidRDefault="00ED6930" w:rsidP="00ED6930">
      <w:pPr>
        <w:jc w:val="both"/>
        <w:rPr>
          <w:shd w:val="clear" w:color="auto" w:fill="FFFFFF"/>
          <w:lang w:val="en-US"/>
        </w:rPr>
      </w:pPr>
      <w:r w:rsidRPr="00D164F5">
        <w:rPr>
          <w:lang w:val="sr-Cyrl-CS"/>
        </w:rPr>
        <w:t xml:space="preserve">Провера посебних функционалних компетенција ће се обавити у просторијама </w:t>
      </w:r>
      <w:r w:rsidR="009855B1" w:rsidRPr="00D164F5">
        <w:rPr>
          <w:shd w:val="clear" w:color="auto" w:fill="FFFFFF"/>
          <w:lang w:val="sr-Cyrl-RS"/>
        </w:rPr>
        <w:t xml:space="preserve"> </w:t>
      </w:r>
      <w:r w:rsidR="009855B1" w:rsidRPr="00D164F5">
        <w:rPr>
          <w:shd w:val="clear" w:color="auto" w:fill="FFFFFF"/>
          <w:lang w:val="en-US"/>
        </w:rPr>
        <w:t>Службе за управљање кадровима, у Палати Србија, Нови Београд, Булевар Миха</w:t>
      </w:r>
      <w:r w:rsidR="009855B1" w:rsidRPr="00D164F5">
        <w:rPr>
          <w:shd w:val="clear" w:color="auto" w:fill="FFFFFF"/>
          <w:lang w:val="sr-Cyrl-RS"/>
        </w:rPr>
        <w:t>ј</w:t>
      </w:r>
      <w:r w:rsidR="009855B1" w:rsidRPr="00D164F5">
        <w:rPr>
          <w:shd w:val="clear" w:color="auto" w:fill="FFFFFF"/>
          <w:lang w:val="en-US"/>
        </w:rPr>
        <w:t>ла Пупина број 2 (источно крило)</w:t>
      </w:r>
      <w:r w:rsidR="009855B1" w:rsidRPr="00D164F5">
        <w:rPr>
          <w:shd w:val="clear" w:color="auto" w:fill="FFFFFF"/>
          <w:lang w:val="sr-Cyrl-RS"/>
        </w:rPr>
        <w:t xml:space="preserve">, док ће се </w:t>
      </w:r>
      <w:r w:rsidR="009855B1" w:rsidRPr="00D164F5">
        <w:rPr>
          <w:lang w:val="sr-Cyrl-CS"/>
        </w:rPr>
        <w:t xml:space="preserve">интервју </w:t>
      </w:r>
      <w:r w:rsidR="00340FFD">
        <w:rPr>
          <w:lang w:val="sr-Cyrl-CS"/>
        </w:rPr>
        <w:t xml:space="preserve">са комисијом </w:t>
      </w:r>
      <w:r w:rsidR="009855B1" w:rsidRPr="00D164F5">
        <w:rPr>
          <w:lang w:val="sr-Cyrl-CS"/>
        </w:rPr>
        <w:t xml:space="preserve">обавити у просторијама </w:t>
      </w:r>
      <w:r w:rsidR="009855B1" w:rsidRPr="00D164F5">
        <w:rPr>
          <w:shd w:val="clear" w:color="auto" w:fill="FFFFFF"/>
          <w:lang w:val="en-US"/>
        </w:rPr>
        <w:t xml:space="preserve"> </w:t>
      </w:r>
      <w:r w:rsidR="009855B1" w:rsidRPr="00D164F5">
        <w:rPr>
          <w:shd w:val="clear" w:color="auto" w:fill="FFFFFF"/>
          <w:lang w:val="sr-Cyrl-RS"/>
        </w:rPr>
        <w:t>Министарства финансија</w:t>
      </w:r>
      <w:r w:rsidR="009855B1" w:rsidRPr="00D164F5">
        <w:rPr>
          <w:shd w:val="clear" w:color="auto" w:fill="FFFFFF"/>
          <w:lang w:val="en-US"/>
        </w:rPr>
        <w:t xml:space="preserve">, </w:t>
      </w:r>
      <w:r w:rsidR="009855B1" w:rsidRPr="00D164F5">
        <w:rPr>
          <w:shd w:val="clear" w:color="auto" w:fill="FFFFFF"/>
          <w:lang w:val="sr-Cyrl-RS"/>
        </w:rPr>
        <w:t>Београд, Кнеза Милоша број 20.</w:t>
      </w:r>
    </w:p>
    <w:p w14:paraId="3A1735D3" w14:textId="77777777" w:rsidR="00ED6930" w:rsidRPr="00B60396" w:rsidRDefault="00ED6930" w:rsidP="00ED6930">
      <w:pPr>
        <w:jc w:val="both"/>
        <w:rPr>
          <w:color w:val="FF0000"/>
          <w:lang w:val="sr-Latn-RS"/>
        </w:rPr>
      </w:pPr>
    </w:p>
    <w:p w14:paraId="2778A94F" w14:textId="77777777" w:rsidR="00ED6930" w:rsidRPr="009855B1" w:rsidRDefault="00ED6930" w:rsidP="00ED6930">
      <w:pPr>
        <w:jc w:val="both"/>
        <w:rPr>
          <w:lang w:val="sr-Cyrl-CS"/>
        </w:rPr>
      </w:pPr>
      <w:r w:rsidRPr="009855B1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5B0412C4" w14:textId="77777777" w:rsidR="00ED6930" w:rsidRPr="00EE1E44" w:rsidRDefault="00ED6930" w:rsidP="00ED6930">
      <w:pPr>
        <w:shd w:val="clear" w:color="auto" w:fill="FFFFFF"/>
        <w:jc w:val="both"/>
        <w:textAlignment w:val="baseline"/>
        <w:rPr>
          <w:color w:val="FF0000"/>
        </w:rPr>
      </w:pPr>
    </w:p>
    <w:p w14:paraId="4650C597" w14:textId="5AB1D407" w:rsidR="00ED6930" w:rsidRPr="009855B1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855B1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9855B1">
        <w:br/>
      </w:r>
      <w:r w:rsidRPr="009855B1">
        <w:rPr>
          <w:shd w:val="clear" w:color="auto" w:fill="FFFFFF"/>
        </w:rPr>
        <w:t xml:space="preserve">На интерном конкурсу могу да учествују само државни службеници </w:t>
      </w:r>
      <w:r w:rsidRPr="009855B1">
        <w:rPr>
          <w:shd w:val="clear" w:color="auto" w:fill="FFFFFF"/>
          <w:lang w:val="sr-Cyrl-CS"/>
        </w:rPr>
        <w:t xml:space="preserve">запослени на неодређено време </w:t>
      </w:r>
      <w:r w:rsidRPr="009855B1">
        <w:rPr>
          <w:shd w:val="clear" w:color="auto" w:fill="FFFFFF"/>
        </w:rPr>
        <w:t>из органа државне управе и служби Владе.</w:t>
      </w:r>
    </w:p>
    <w:p w14:paraId="23B90A46" w14:textId="0096D4E1" w:rsidR="00ED6930" w:rsidRDefault="00ED6930" w:rsidP="00ED6930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  <w:r w:rsidRPr="00EE1E44">
        <w:rPr>
          <w:color w:val="FF0000"/>
          <w:shd w:val="clear" w:color="auto" w:fill="FFFFFF"/>
        </w:rPr>
        <w:t> </w:t>
      </w:r>
    </w:p>
    <w:p w14:paraId="6E7C1FA6" w14:textId="77777777" w:rsidR="001F1056" w:rsidRPr="00EE1E44" w:rsidRDefault="001F1056" w:rsidP="00ED6930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045549B7" w14:textId="77777777" w:rsidR="00ED6930" w:rsidRPr="000F4391" w:rsidRDefault="00ED6930" w:rsidP="00ED693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0F4391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56F99239" w14:textId="77777777" w:rsidR="00ED6930" w:rsidRPr="000F4391" w:rsidRDefault="00ED6930" w:rsidP="00ED6930">
      <w:pPr>
        <w:tabs>
          <w:tab w:val="left" w:pos="9720"/>
        </w:tabs>
        <w:ind w:right="169"/>
        <w:jc w:val="both"/>
        <w:rPr>
          <w:rFonts w:eastAsia="Calibri"/>
          <w:lang w:val="sr-Cyrl-RS"/>
        </w:rPr>
      </w:pPr>
      <w:r w:rsidRPr="000F4391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0F4391">
        <w:br/>
      </w:r>
      <w:r w:rsidRPr="000F4391">
        <w:rPr>
          <w:shd w:val="clear" w:color="auto" w:fill="FFFFFF"/>
          <w:lang w:val="sr-Cyrl-CS"/>
        </w:rPr>
        <w:t xml:space="preserve">Интерни конкурс </w:t>
      </w:r>
      <w:r w:rsidRPr="000F4391">
        <w:rPr>
          <w:shd w:val="clear" w:color="auto" w:fill="FFFFFF"/>
        </w:rPr>
        <w:t xml:space="preserve">спроводи Конкурсна комисија коју </w:t>
      </w:r>
      <w:r w:rsidRPr="000F4391">
        <w:rPr>
          <w:rFonts w:ascii="Cambria" w:hAnsi="Cambria" w:cs="Cambria"/>
          <w:shd w:val="clear" w:color="auto" w:fill="FFFFFF"/>
        </w:rPr>
        <w:t>је</w:t>
      </w:r>
      <w:r w:rsidRPr="000F4391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0F4391">
        <w:rPr>
          <w:shd w:val="clear" w:color="auto" w:fill="FFFFFF"/>
          <w:lang w:val="sr-Cyrl-CS"/>
        </w:rPr>
        <w:t>именовао</w:t>
      </w:r>
      <w:r w:rsidRPr="000F4391">
        <w:rPr>
          <w:rFonts w:ascii="Roboto" w:hAnsi="Roboto"/>
          <w:shd w:val="clear" w:color="auto" w:fill="FFFFFF"/>
        </w:rPr>
        <w:t xml:space="preserve"> </w:t>
      </w:r>
      <w:r w:rsidRPr="000F4391">
        <w:rPr>
          <w:rFonts w:eastAsia="Calibri"/>
          <w:lang w:val="sr-Cyrl-RS"/>
        </w:rPr>
        <w:t xml:space="preserve">министар финансија. </w:t>
      </w:r>
      <w:r w:rsidRPr="000F4391">
        <w:rPr>
          <w:rFonts w:eastAsiaTheme="minorHAnsi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0F4391">
        <w:rPr>
          <w:rFonts w:eastAsia="Calibri"/>
          <w:lang w:val="sr-Cyrl-RS"/>
        </w:rPr>
        <w:t>Министарства финансија.</w:t>
      </w:r>
    </w:p>
    <w:p w14:paraId="3F6B7D02" w14:textId="77777777" w:rsidR="00ED6930" w:rsidRPr="00EE1E44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color w:val="FF0000"/>
          <w:lang w:val="sr-Cyrl-RS"/>
        </w:rPr>
      </w:pPr>
    </w:p>
    <w:p w14:paraId="19A78993" w14:textId="77777777" w:rsidR="00ED6930" w:rsidRPr="000F4391" w:rsidRDefault="00ED6930" w:rsidP="00ED6930">
      <w:pPr>
        <w:jc w:val="both"/>
        <w:rPr>
          <w:lang w:val="en-US"/>
        </w:rPr>
      </w:pPr>
      <w:r w:rsidRPr="000F4391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4B5589B1" w14:textId="77777777" w:rsidR="00ED6930" w:rsidRPr="000F4391" w:rsidRDefault="00ED6930" w:rsidP="00ED6930">
      <w:pPr>
        <w:tabs>
          <w:tab w:val="left" w:pos="1110"/>
        </w:tabs>
        <w:jc w:val="both"/>
        <w:rPr>
          <w:lang w:val="en-US"/>
        </w:rPr>
      </w:pPr>
    </w:p>
    <w:p w14:paraId="2B903B78" w14:textId="77777777" w:rsidR="00ED6930" w:rsidRPr="000F4391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57464136" w14:textId="77777777" w:rsidR="00ED6930" w:rsidRPr="000F4391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3D408D8F" w14:textId="77777777" w:rsidR="00ED6930" w:rsidRPr="000F4391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708371BA" w14:textId="77777777" w:rsidR="00ED6930" w:rsidRPr="000F4391" w:rsidRDefault="00ED6930" w:rsidP="00ED6930">
      <w:pPr>
        <w:tabs>
          <w:tab w:val="left" w:pos="9720"/>
        </w:tabs>
        <w:ind w:left="180" w:right="169"/>
        <w:jc w:val="both"/>
        <w:rPr>
          <w:rFonts w:eastAsiaTheme="minorHAnsi"/>
          <w:lang w:val="sr-Cyrl-RS"/>
        </w:rPr>
      </w:pPr>
      <w:r w:rsidRPr="000F4391">
        <w:rPr>
          <w:rFonts w:eastAsiaTheme="minorHAnsi"/>
          <w:lang w:val="sr-Cyrl-RS"/>
        </w:rPr>
        <w:t xml:space="preserve">   </w:t>
      </w:r>
    </w:p>
    <w:p w14:paraId="7DAED10C" w14:textId="77777777" w:rsidR="00ED6930" w:rsidRPr="000F4391" w:rsidRDefault="00ED6930" w:rsidP="00ED6930">
      <w:pPr>
        <w:tabs>
          <w:tab w:val="left" w:pos="6645"/>
        </w:tabs>
        <w:jc w:val="both"/>
        <w:rPr>
          <w:lang w:val="en-US"/>
        </w:rPr>
      </w:pPr>
      <w:r w:rsidRPr="000F4391">
        <w:rPr>
          <w:lang w:val="en-US"/>
        </w:rPr>
        <w:tab/>
        <w:t xml:space="preserve">       </w:t>
      </w:r>
      <w:r w:rsidRPr="000F4391">
        <w:rPr>
          <w:lang w:val="sr-Cyrl-CS"/>
        </w:rPr>
        <w:t xml:space="preserve">  </w:t>
      </w:r>
      <w:r w:rsidRPr="000F4391">
        <w:rPr>
          <w:lang w:val="en-US"/>
        </w:rPr>
        <w:t xml:space="preserve">     </w:t>
      </w:r>
      <w:r w:rsidRPr="000F4391">
        <w:rPr>
          <w:lang w:val="sr-Cyrl-CS"/>
        </w:rPr>
        <w:t xml:space="preserve"> </w:t>
      </w:r>
      <w:r w:rsidRPr="000F4391">
        <w:rPr>
          <w:lang w:val="en-US"/>
        </w:rPr>
        <w:t>Д И Р Е К Т О Р</w:t>
      </w:r>
    </w:p>
    <w:p w14:paraId="3696A987" w14:textId="77777777" w:rsidR="00ED6930" w:rsidRPr="000F4391" w:rsidRDefault="00ED6930" w:rsidP="00ED6930">
      <w:pPr>
        <w:tabs>
          <w:tab w:val="left" w:pos="6645"/>
        </w:tabs>
        <w:jc w:val="both"/>
        <w:rPr>
          <w:lang w:val="en-US"/>
        </w:rPr>
      </w:pPr>
    </w:p>
    <w:p w14:paraId="4CF276BC" w14:textId="77777777" w:rsidR="00ED6930" w:rsidRPr="000F4391" w:rsidRDefault="00ED6930" w:rsidP="00ED6930">
      <w:pPr>
        <w:tabs>
          <w:tab w:val="left" w:pos="6645"/>
        </w:tabs>
        <w:jc w:val="both"/>
      </w:pPr>
      <w:r w:rsidRPr="000F4391">
        <w:rPr>
          <w:lang w:val="en-US"/>
        </w:rPr>
        <w:tab/>
        <w:t xml:space="preserve">           </w:t>
      </w:r>
      <w:r w:rsidRPr="000F4391">
        <w:rPr>
          <w:lang w:val="sr-Cyrl-CS"/>
        </w:rPr>
        <w:t>др Данило Рончевић</w:t>
      </w:r>
    </w:p>
    <w:p w14:paraId="0CC1EA35" w14:textId="77777777" w:rsidR="00ED6930" w:rsidRPr="000F4391" w:rsidRDefault="00ED6930" w:rsidP="00ED6930"/>
    <w:p w14:paraId="0642B9EA" w14:textId="77777777" w:rsidR="00ED6930" w:rsidRPr="000F4391" w:rsidRDefault="00ED6930" w:rsidP="00ED6930"/>
    <w:p w14:paraId="48E3047F" w14:textId="77777777" w:rsidR="00ED6930" w:rsidRPr="000F4391" w:rsidRDefault="00ED6930" w:rsidP="00ED6930"/>
    <w:p w14:paraId="483068B5" w14:textId="77777777" w:rsidR="00ED6930" w:rsidRPr="000F4391" w:rsidRDefault="00ED6930" w:rsidP="00ED6930"/>
    <w:p w14:paraId="3360A1D2" w14:textId="77777777" w:rsidR="00207B4B" w:rsidRPr="000F4391" w:rsidRDefault="00207B4B"/>
    <w:sectPr w:rsidR="00207B4B" w:rsidRPr="000F4391" w:rsidSect="001A58B5">
      <w:pgSz w:w="11907" w:h="16840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5C30"/>
    <w:multiLevelType w:val="hybridMultilevel"/>
    <w:tmpl w:val="DD1622A2"/>
    <w:lvl w:ilvl="0" w:tplc="EED4F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1E81"/>
    <w:multiLevelType w:val="hybridMultilevel"/>
    <w:tmpl w:val="81066512"/>
    <w:lvl w:ilvl="0" w:tplc="FEAEF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0870"/>
    <w:multiLevelType w:val="hybridMultilevel"/>
    <w:tmpl w:val="9B5C8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302D"/>
    <w:multiLevelType w:val="hybridMultilevel"/>
    <w:tmpl w:val="92C6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C020D"/>
    <w:multiLevelType w:val="hybridMultilevel"/>
    <w:tmpl w:val="92C6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0CC8"/>
    <w:multiLevelType w:val="hybridMultilevel"/>
    <w:tmpl w:val="06C644C6"/>
    <w:lvl w:ilvl="0" w:tplc="C214F68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F507BA8"/>
    <w:multiLevelType w:val="hybridMultilevel"/>
    <w:tmpl w:val="3A00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30"/>
    <w:rsid w:val="00027E5A"/>
    <w:rsid w:val="00044BAD"/>
    <w:rsid w:val="000F4391"/>
    <w:rsid w:val="001F1056"/>
    <w:rsid w:val="002012FB"/>
    <w:rsid w:val="00207B4B"/>
    <w:rsid w:val="00334A23"/>
    <w:rsid w:val="00340FFD"/>
    <w:rsid w:val="003572A2"/>
    <w:rsid w:val="00383241"/>
    <w:rsid w:val="00427589"/>
    <w:rsid w:val="00477D04"/>
    <w:rsid w:val="004A32E8"/>
    <w:rsid w:val="004C5990"/>
    <w:rsid w:val="004C64D3"/>
    <w:rsid w:val="00543187"/>
    <w:rsid w:val="0054633E"/>
    <w:rsid w:val="005E39CC"/>
    <w:rsid w:val="005F2726"/>
    <w:rsid w:val="00623A8C"/>
    <w:rsid w:val="006D3AED"/>
    <w:rsid w:val="007B49E0"/>
    <w:rsid w:val="007E161C"/>
    <w:rsid w:val="00820810"/>
    <w:rsid w:val="00824DE3"/>
    <w:rsid w:val="0086417C"/>
    <w:rsid w:val="008C75DE"/>
    <w:rsid w:val="00980DB1"/>
    <w:rsid w:val="009855B1"/>
    <w:rsid w:val="009B7084"/>
    <w:rsid w:val="009D4E93"/>
    <w:rsid w:val="00A16886"/>
    <w:rsid w:val="00A747D6"/>
    <w:rsid w:val="00AA656E"/>
    <w:rsid w:val="00B60396"/>
    <w:rsid w:val="00B749E1"/>
    <w:rsid w:val="00C53AE5"/>
    <w:rsid w:val="00CE4747"/>
    <w:rsid w:val="00D164F5"/>
    <w:rsid w:val="00E12127"/>
    <w:rsid w:val="00E75121"/>
    <w:rsid w:val="00E76FF6"/>
    <w:rsid w:val="00ED48C1"/>
    <w:rsid w:val="00ED6930"/>
    <w:rsid w:val="00EE1E44"/>
    <w:rsid w:val="00F6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C1C8"/>
  <w15:chartTrackingRefBased/>
  <w15:docId w15:val="{010F0723-D6F8-4818-B3A3-71D6C2E4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930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ED6930"/>
    <w:rPr>
      <w:b/>
      <w:bCs/>
    </w:rPr>
  </w:style>
  <w:style w:type="table" w:styleId="TableGrid">
    <w:name w:val="Table Grid"/>
    <w:basedOn w:val="TableNormal"/>
    <w:uiPriority w:val="39"/>
    <w:rsid w:val="00ED6930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9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i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Ивана Пивалица Дробњак</cp:lastModifiedBy>
  <cp:revision>14</cp:revision>
  <cp:lastPrinted>2022-11-09T08:56:00Z</cp:lastPrinted>
  <dcterms:created xsi:type="dcterms:W3CDTF">2022-11-03T09:56:00Z</dcterms:created>
  <dcterms:modified xsi:type="dcterms:W3CDTF">2022-11-09T09:07:00Z</dcterms:modified>
</cp:coreProperties>
</file>