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57" w:rsidRDefault="009346E4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  <w:proofErr w:type="spellStart"/>
      <w:r>
        <w:rPr>
          <w:color w:val="000000"/>
        </w:rPr>
        <w:t>Н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јавном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61/05, 107/09, 78/11, 68/15, 95/18, 91/19 и 149/20)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033857" w:rsidRDefault="009346E4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033857" w:rsidRDefault="009346E4">
      <w:pPr>
        <w:spacing w:after="225"/>
        <w:jc w:val="center"/>
      </w:pPr>
      <w:r>
        <w:rPr>
          <w:b/>
          <w:color w:val="000000"/>
        </w:rPr>
        <w:t>ОДЛУКУ</w:t>
      </w:r>
    </w:p>
    <w:p w:rsidR="00033857" w:rsidRDefault="009346E4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емисији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државних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записа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</w:p>
    <w:p w:rsidR="00033857" w:rsidRDefault="009346E4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</w:t>
      </w:r>
      <w:r>
        <w:rPr>
          <w:color w:val="000000"/>
        </w:rPr>
        <w:t>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дефицита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набавку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имовине</w:t>
      </w:r>
      <w:proofErr w:type="spellEnd"/>
      <w:r>
        <w:rPr>
          <w:color w:val="000000"/>
        </w:rPr>
        <w:t>.</w:t>
      </w:r>
    </w:p>
    <w:p w:rsidR="00033857" w:rsidRDefault="009346E4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Основни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491"/>
        <w:gridCol w:w="7752"/>
      </w:tblGrid>
      <w:tr w:rsidR="00033857">
        <w:trPr>
          <w:trHeight w:val="90"/>
          <w:tblCellSpacing w:w="0" w:type="auto"/>
        </w:trPr>
        <w:tc>
          <w:tcPr>
            <w:tcW w:w="1139" w:type="dxa"/>
            <w:vAlign w:val="center"/>
          </w:tcPr>
          <w:p w:rsidR="00033857" w:rsidRDefault="009346E4">
            <w:pPr>
              <w:spacing w:after="150"/>
            </w:pPr>
            <w:bookmarkStart w:id="1" w:name="table001"/>
            <w:proofErr w:type="spellStart"/>
            <w:r>
              <w:rPr>
                <w:color w:val="000000"/>
              </w:rPr>
              <w:t>Емитент</w:t>
            </w:r>
            <w:proofErr w:type="spellEnd"/>
          </w:p>
        </w:tc>
        <w:tc>
          <w:tcPr>
            <w:tcW w:w="13261" w:type="dxa"/>
            <w:vAlign w:val="center"/>
          </w:tcPr>
          <w:p w:rsidR="00033857" w:rsidRDefault="009346E4">
            <w:pPr>
              <w:spacing w:after="150"/>
            </w:pPr>
            <w:proofErr w:type="spellStart"/>
            <w:r>
              <w:rPr>
                <w:color w:val="000000"/>
              </w:rPr>
              <w:t>Република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</w:p>
        </w:tc>
      </w:tr>
      <w:tr w:rsidR="00033857">
        <w:trPr>
          <w:trHeight w:val="90"/>
          <w:tblCellSpacing w:w="0" w:type="auto"/>
        </w:trPr>
        <w:tc>
          <w:tcPr>
            <w:tcW w:w="1139" w:type="dxa"/>
            <w:vAlign w:val="center"/>
          </w:tcPr>
          <w:p w:rsidR="00033857" w:rsidRDefault="009346E4">
            <w:pPr>
              <w:spacing w:after="150"/>
            </w:pPr>
            <w:proofErr w:type="spellStart"/>
            <w:r>
              <w:rPr>
                <w:color w:val="000000"/>
              </w:rPr>
              <w:t>Износ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емисије</w:t>
            </w:r>
            <w:proofErr w:type="spellEnd"/>
          </w:p>
        </w:tc>
        <w:tc>
          <w:tcPr>
            <w:tcW w:w="13261" w:type="dxa"/>
            <w:vAlign w:val="center"/>
          </w:tcPr>
          <w:p w:rsidR="00033857" w:rsidRDefault="009346E4">
            <w:pPr>
              <w:spacing w:after="150"/>
            </w:pPr>
            <w:r>
              <w:rPr>
                <w:color w:val="000000"/>
              </w:rPr>
              <w:t>33.000</w:t>
            </w:r>
            <w:r>
              <w:rPr>
                <w:color w:val="000000"/>
              </w:rPr>
              <w:t xml:space="preserve">.000.000 </w:t>
            </w:r>
            <w:proofErr w:type="spellStart"/>
            <w:r>
              <w:rPr>
                <w:color w:val="000000"/>
              </w:rPr>
              <w:t>динара</w:t>
            </w:r>
            <w:proofErr w:type="spellEnd"/>
          </w:p>
        </w:tc>
      </w:tr>
      <w:tr w:rsidR="00033857">
        <w:trPr>
          <w:trHeight w:val="90"/>
          <w:tblCellSpacing w:w="0" w:type="auto"/>
        </w:trPr>
        <w:tc>
          <w:tcPr>
            <w:tcW w:w="1139" w:type="dxa"/>
            <w:vAlign w:val="center"/>
          </w:tcPr>
          <w:p w:rsidR="00033857" w:rsidRDefault="009346E4">
            <w:pPr>
              <w:spacing w:after="150"/>
            </w:pPr>
            <w:proofErr w:type="spellStart"/>
            <w:r>
              <w:rPr>
                <w:color w:val="000000"/>
              </w:rPr>
              <w:t>Номинална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вредност</w:t>
            </w:r>
            <w:proofErr w:type="spellEnd"/>
          </w:p>
        </w:tc>
        <w:tc>
          <w:tcPr>
            <w:tcW w:w="13261" w:type="dxa"/>
            <w:vAlign w:val="center"/>
          </w:tcPr>
          <w:p w:rsidR="00033857" w:rsidRDefault="009346E4">
            <w:pPr>
              <w:spacing w:after="150"/>
            </w:pPr>
            <w:r>
              <w:rPr>
                <w:color w:val="000000"/>
              </w:rPr>
              <w:t xml:space="preserve">10.000 </w:t>
            </w:r>
            <w:proofErr w:type="spellStart"/>
            <w:r>
              <w:rPr>
                <w:color w:val="000000"/>
              </w:rPr>
              <w:t>динара</w:t>
            </w:r>
            <w:proofErr w:type="spellEnd"/>
          </w:p>
        </w:tc>
      </w:tr>
      <w:tr w:rsidR="00033857">
        <w:trPr>
          <w:trHeight w:val="90"/>
          <w:tblCellSpacing w:w="0" w:type="auto"/>
        </w:trPr>
        <w:tc>
          <w:tcPr>
            <w:tcW w:w="1139" w:type="dxa"/>
            <w:vAlign w:val="center"/>
          </w:tcPr>
          <w:p w:rsidR="00033857" w:rsidRDefault="009346E4">
            <w:pPr>
              <w:spacing w:after="150"/>
            </w:pPr>
            <w:proofErr w:type="spellStart"/>
            <w:r>
              <w:rPr>
                <w:color w:val="000000"/>
              </w:rPr>
              <w:t>Датум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емитовања</w:t>
            </w:r>
            <w:proofErr w:type="spellEnd"/>
          </w:p>
        </w:tc>
        <w:tc>
          <w:tcPr>
            <w:tcW w:w="13261" w:type="dxa"/>
            <w:vAlign w:val="center"/>
          </w:tcPr>
          <w:p w:rsidR="00033857" w:rsidRDefault="009346E4">
            <w:pPr>
              <w:spacing w:after="150"/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август</w:t>
            </w:r>
            <w:proofErr w:type="spellEnd"/>
            <w:r>
              <w:rPr>
                <w:color w:val="000000"/>
              </w:rPr>
              <w:t xml:space="preserve"> 2022.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</w:p>
        </w:tc>
      </w:tr>
      <w:tr w:rsidR="00033857">
        <w:trPr>
          <w:trHeight w:val="90"/>
          <w:tblCellSpacing w:w="0" w:type="auto"/>
        </w:trPr>
        <w:tc>
          <w:tcPr>
            <w:tcW w:w="1139" w:type="dxa"/>
            <w:vAlign w:val="center"/>
          </w:tcPr>
          <w:p w:rsidR="00033857" w:rsidRDefault="009346E4">
            <w:pPr>
              <w:spacing w:after="150"/>
            </w:pPr>
            <w:proofErr w:type="spellStart"/>
            <w:r>
              <w:rPr>
                <w:color w:val="000000"/>
              </w:rPr>
              <w:t>Датум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салдирања</w:t>
            </w:r>
            <w:proofErr w:type="spellEnd"/>
          </w:p>
        </w:tc>
        <w:tc>
          <w:tcPr>
            <w:tcW w:w="13261" w:type="dxa"/>
            <w:vAlign w:val="center"/>
          </w:tcPr>
          <w:p w:rsidR="00033857" w:rsidRDefault="009346E4">
            <w:pPr>
              <w:spacing w:after="150"/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август</w:t>
            </w:r>
            <w:proofErr w:type="spellEnd"/>
            <w:r>
              <w:rPr>
                <w:color w:val="000000"/>
              </w:rPr>
              <w:t xml:space="preserve"> 2022.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</w:p>
        </w:tc>
      </w:tr>
      <w:tr w:rsidR="00033857">
        <w:trPr>
          <w:trHeight w:val="90"/>
          <w:tblCellSpacing w:w="0" w:type="auto"/>
        </w:trPr>
        <w:tc>
          <w:tcPr>
            <w:tcW w:w="1139" w:type="dxa"/>
            <w:vAlign w:val="center"/>
          </w:tcPr>
          <w:p w:rsidR="00033857" w:rsidRDefault="009346E4">
            <w:pPr>
              <w:spacing w:after="150"/>
            </w:pPr>
            <w:proofErr w:type="spellStart"/>
            <w:r>
              <w:rPr>
                <w:color w:val="000000"/>
              </w:rPr>
              <w:t>Датум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доспећа</w:t>
            </w:r>
            <w:proofErr w:type="spellEnd"/>
          </w:p>
        </w:tc>
        <w:tc>
          <w:tcPr>
            <w:tcW w:w="13261" w:type="dxa"/>
            <w:vAlign w:val="center"/>
          </w:tcPr>
          <w:p w:rsidR="00033857" w:rsidRDefault="009346E4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август</w:t>
            </w:r>
            <w:proofErr w:type="spellEnd"/>
            <w:r>
              <w:rPr>
                <w:color w:val="000000"/>
              </w:rPr>
              <w:t xml:space="preserve"> 2023.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</w:p>
        </w:tc>
      </w:tr>
    </w:tbl>
    <w:bookmarkEnd w:id="1"/>
    <w:p w:rsidR="00033857" w:rsidRDefault="009346E4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Државни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нематеријализованом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региструју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депоа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клиринга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АД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Централни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>).</w:t>
      </w:r>
    </w:p>
    <w:p w:rsidR="00033857" w:rsidRDefault="009346E4">
      <w:pPr>
        <w:spacing w:after="150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Државни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>.</w:t>
      </w:r>
    </w:p>
    <w:p w:rsidR="00033857" w:rsidRDefault="009346E4">
      <w:pPr>
        <w:spacing w:after="150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Јединствена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аукцији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приноса</w:t>
      </w:r>
      <w:proofErr w:type="spellEnd"/>
      <w:r>
        <w:rPr>
          <w:color w:val="000000"/>
        </w:rPr>
        <w:t>.</w:t>
      </w:r>
    </w:p>
    <w:p w:rsidR="00033857" w:rsidRDefault="009346E4">
      <w:pPr>
        <w:spacing w:after="150"/>
      </w:pP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емитованих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израчунава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формули</w:t>
      </w:r>
      <w:proofErr w:type="spellEnd"/>
      <w:r>
        <w:rPr>
          <w:color w:val="000000"/>
        </w:rPr>
        <w:t>:</w:t>
      </w:r>
    </w:p>
    <w:p w:rsidR="00033857" w:rsidRDefault="009346E4">
      <w:bookmarkStart w:id="2" w:name="_idContainer002"/>
      <w:r>
        <w:rPr>
          <w:noProof/>
        </w:rPr>
        <w:drawing>
          <wp:inline distT="0" distB="0" distL="0" distR="0">
            <wp:extent cx="3237255" cy="4999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7255" cy="49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:rsidR="00033857" w:rsidRDefault="009346E4">
      <w:pPr>
        <w:spacing w:after="150"/>
      </w:pPr>
      <w:proofErr w:type="spellStart"/>
      <w:r>
        <w:rPr>
          <w:color w:val="000000"/>
        </w:rPr>
        <w:t>Извршна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децимале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>.</w:t>
      </w:r>
    </w:p>
    <w:p w:rsidR="00033857" w:rsidRDefault="009346E4">
      <w:pPr>
        <w:spacing w:after="150"/>
      </w:pPr>
      <w:proofErr w:type="spellStart"/>
      <w:r>
        <w:rPr>
          <w:color w:val="000000"/>
        </w:rPr>
        <w:lastRenderedPageBreak/>
        <w:t>Укупн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понуди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количине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аукцији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купи</w:t>
      </w:r>
      <w:proofErr w:type="spellEnd"/>
      <w:r>
        <w:rPr>
          <w:color w:val="000000"/>
        </w:rPr>
        <w:t>.</w:t>
      </w:r>
    </w:p>
    <w:p w:rsidR="00033857" w:rsidRDefault="009346E4">
      <w:pPr>
        <w:spacing w:after="150"/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Пренос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</w:t>
      </w:r>
      <w:r>
        <w:rPr>
          <w:color w:val="000000"/>
        </w:rPr>
        <w:t>оварајуће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>.</w:t>
      </w:r>
    </w:p>
    <w:p w:rsidR="00033857" w:rsidRDefault="009346E4">
      <w:pPr>
        <w:spacing w:after="150"/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Номинална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31.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окончања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</w:t>
      </w:r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Централном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>.</w:t>
      </w:r>
    </w:p>
    <w:p w:rsidR="00033857" w:rsidRDefault="009346E4">
      <w:pPr>
        <w:spacing w:after="150"/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Државни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откупљени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39.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општим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продају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</w:t>
      </w:r>
      <w:r>
        <w:rPr>
          <w:color w:val="000000"/>
        </w:rPr>
        <w:t>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100/14, 78/17, 66/18, 78/18, 140/20 и 59/22) о </w:t>
      </w:r>
      <w:proofErr w:type="spellStart"/>
      <w:r>
        <w:rPr>
          <w:color w:val="000000"/>
        </w:rPr>
        <w:t>томе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одлучи</w:t>
      </w:r>
      <w:proofErr w:type="spellEnd"/>
      <w:r>
        <w:rPr>
          <w:color w:val="000000"/>
        </w:rPr>
        <w:t>.</w:t>
      </w:r>
    </w:p>
    <w:p w:rsidR="00033857" w:rsidRDefault="009346E4">
      <w:pPr>
        <w:spacing w:after="150"/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033857" w:rsidRDefault="009346E4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424-5992/2022</w:t>
      </w:r>
    </w:p>
    <w:p w:rsidR="00033857" w:rsidRDefault="009346E4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28. </w:t>
      </w:r>
      <w:proofErr w:type="spellStart"/>
      <w:r>
        <w:rPr>
          <w:color w:val="000000"/>
        </w:rPr>
        <w:t>јула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</w:t>
      </w:r>
      <w:r>
        <w:rPr>
          <w:color w:val="000000"/>
        </w:rPr>
        <w:t>ине</w:t>
      </w:r>
      <w:proofErr w:type="spellEnd"/>
    </w:p>
    <w:p w:rsidR="00033857" w:rsidRDefault="009346E4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033857" w:rsidRDefault="009346E4">
      <w:pPr>
        <w:spacing w:after="150"/>
        <w:jc w:val="right"/>
      </w:pPr>
      <w:proofErr w:type="spellStart"/>
      <w:r>
        <w:rPr>
          <w:color w:val="000000"/>
        </w:rPr>
        <w:t>Први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потпредседник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>,</w:t>
      </w:r>
    </w:p>
    <w:p w:rsidR="00033857" w:rsidRDefault="009346E4">
      <w:pPr>
        <w:spacing w:after="150"/>
        <w:jc w:val="right"/>
      </w:pPr>
      <w:proofErr w:type="spellStart"/>
      <w:r>
        <w:rPr>
          <w:b/>
          <w:color w:val="000000"/>
        </w:rPr>
        <w:t>Бранко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Ружић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0338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033857"/>
    <w:rsid w:val="00033857"/>
    <w:rsid w:val="0093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40E50F-6284-488A-9D2D-6422F242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Jasmina Knеžević</cp:lastModifiedBy>
  <cp:revision>2</cp:revision>
  <dcterms:created xsi:type="dcterms:W3CDTF">2022-08-01T06:56:00Z</dcterms:created>
  <dcterms:modified xsi:type="dcterms:W3CDTF">2022-08-01T06:56:00Z</dcterms:modified>
</cp:coreProperties>
</file>