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87" w:rsidRDefault="00F26D8F">
      <w:pPr>
        <w:spacing w:after="150"/>
      </w:pPr>
      <w:bookmarkStart w:id="0" w:name="_GoBack"/>
      <w:bookmarkEnd w:id="0"/>
      <w:r>
        <w:rPr>
          <w:color w:val="000000"/>
        </w:rPr>
        <w:t>На основу члана 17. став 6. Закона о рачуноводству („Службени гласник РС”, број 73/19), на предлог Агенције за привредне регистре,</w:t>
      </w:r>
    </w:p>
    <w:p w:rsidR="00132687" w:rsidRDefault="00F26D8F">
      <w:pPr>
        <w:spacing w:after="150"/>
      </w:pPr>
      <w:r>
        <w:rPr>
          <w:color w:val="000000"/>
        </w:rPr>
        <w:t xml:space="preserve">Министар </w:t>
      </w:r>
      <w:r>
        <w:rPr>
          <w:color w:val="000000"/>
        </w:rPr>
        <w:t>финансија доноси</w:t>
      </w:r>
    </w:p>
    <w:p w:rsidR="00132687" w:rsidRDefault="00F26D8F">
      <w:pPr>
        <w:spacing w:after="225"/>
        <w:jc w:val="center"/>
      </w:pPr>
      <w:r>
        <w:rPr>
          <w:b/>
          <w:color w:val="000000"/>
        </w:rPr>
        <w:t>ПРАВИЛНИК</w:t>
      </w:r>
    </w:p>
    <w:p w:rsidR="00132687" w:rsidRDefault="00F26D8F">
      <w:pPr>
        <w:spacing w:after="150"/>
        <w:jc w:val="center"/>
      </w:pPr>
      <w:r>
        <w:rPr>
          <w:b/>
          <w:color w:val="000000"/>
        </w:rPr>
        <w:t>о начину вођења и садржини Регистра пружалаца рачуноводствених услуга</w:t>
      </w:r>
    </w:p>
    <w:p w:rsidR="00132687" w:rsidRDefault="00F26D8F">
      <w:pPr>
        <w:spacing w:after="120"/>
        <w:jc w:val="center"/>
      </w:pPr>
      <w:r>
        <w:rPr>
          <w:color w:val="000000"/>
        </w:rPr>
        <w:t>"Службени гласник РС", број 89 од 25. јуна 2020.</w:t>
      </w:r>
    </w:p>
    <w:p w:rsidR="00132687" w:rsidRDefault="00F26D8F">
      <w:pPr>
        <w:spacing w:after="120"/>
        <w:jc w:val="center"/>
      </w:pPr>
      <w:r>
        <w:rPr>
          <w:color w:val="000000"/>
        </w:rPr>
        <w:t>I. УВОДНЕ ОДРЕДБЕ</w:t>
      </w:r>
    </w:p>
    <w:p w:rsidR="00132687" w:rsidRDefault="00F26D8F">
      <w:pPr>
        <w:spacing w:after="120"/>
        <w:jc w:val="center"/>
      </w:pPr>
      <w:r>
        <w:rPr>
          <w:b/>
          <w:color w:val="000000"/>
        </w:rPr>
        <w:t>Предмет</w:t>
      </w:r>
    </w:p>
    <w:p w:rsidR="00132687" w:rsidRDefault="00F26D8F">
      <w:pPr>
        <w:spacing w:after="120"/>
        <w:jc w:val="center"/>
      </w:pPr>
      <w:r>
        <w:rPr>
          <w:color w:val="000000"/>
        </w:rPr>
        <w:t>Члан 1.</w:t>
      </w:r>
    </w:p>
    <w:p w:rsidR="00132687" w:rsidRDefault="00F26D8F">
      <w:pPr>
        <w:spacing w:after="150"/>
      </w:pPr>
      <w:r>
        <w:rPr>
          <w:color w:val="000000"/>
        </w:rPr>
        <w:t>Овим правилником ближе се уређује начин вођења и садржина Регистра пружалаца</w:t>
      </w:r>
      <w:r>
        <w:rPr>
          <w:color w:val="000000"/>
        </w:rPr>
        <w:t xml:space="preserve"> рачуноводствених услуга (у даљем тексту: Регистар), упис података у Регистар, јавно објављивање података из Регистра, као и обавештавање Коморе овлашћених ревизора (у даљем тексту: Комора) и извештавање Националне комисије за рачуноводство (у даљем тексту</w:t>
      </w:r>
      <w:r>
        <w:rPr>
          <w:color w:val="000000"/>
        </w:rPr>
        <w:t>: Национална комисија).</w:t>
      </w:r>
    </w:p>
    <w:p w:rsidR="00132687" w:rsidRDefault="00F26D8F">
      <w:pPr>
        <w:spacing w:after="120"/>
        <w:jc w:val="center"/>
      </w:pPr>
      <w:r>
        <w:rPr>
          <w:b/>
          <w:color w:val="000000"/>
        </w:rPr>
        <w:t>Предмет уписа</w:t>
      </w:r>
    </w:p>
    <w:p w:rsidR="00132687" w:rsidRDefault="00F26D8F">
      <w:pPr>
        <w:spacing w:after="120"/>
        <w:jc w:val="center"/>
      </w:pPr>
      <w:r>
        <w:rPr>
          <w:color w:val="000000"/>
        </w:rPr>
        <w:t>Члан 2.</w:t>
      </w:r>
    </w:p>
    <w:p w:rsidR="00132687" w:rsidRDefault="00F26D8F">
      <w:pPr>
        <w:spacing w:after="150"/>
      </w:pPr>
      <w:r>
        <w:rPr>
          <w:color w:val="000000"/>
        </w:rPr>
        <w:t>У Регистру се евидентирају подаци о решењима о давању, односно одузимању дозволе за пружање рачуноводствених услуга која Комора издаје у складу са законом који уређује рачуноводство (у даљем тексту: Закон), осн</w:t>
      </w:r>
      <w:r>
        <w:rPr>
          <w:color w:val="000000"/>
        </w:rPr>
        <w:t>овни подаци о правним лицима, односно предузетницима који имају регистровану претежну делатност пружања рачуноводствених услуга и дозволу за пружање тих услуга (у даљем тексту: пружалац рачуноводствених услуга), подаци о лицу којe има професионално звање у</w:t>
      </w:r>
      <w:r>
        <w:rPr>
          <w:color w:val="000000"/>
        </w:rPr>
        <w:t xml:space="preserve"> области рачуноводства или ревизије стечено у складу са Законом и које је запослено код пружаоца рачуноводствених услуга (у даљем тексту: овлашћени рачуновођа), као и подаци о повезаним правним лицима са тим пружаоцем.</w:t>
      </w:r>
    </w:p>
    <w:p w:rsidR="00132687" w:rsidRDefault="00F26D8F">
      <w:pPr>
        <w:spacing w:after="120"/>
        <w:jc w:val="center"/>
      </w:pPr>
      <w:r>
        <w:rPr>
          <w:color w:val="000000"/>
        </w:rPr>
        <w:t>II. НАЧИН ВОЂЕЊА И САДРЖИНА РЕГИСТРА</w:t>
      </w:r>
    </w:p>
    <w:p w:rsidR="00132687" w:rsidRDefault="00F26D8F">
      <w:pPr>
        <w:spacing w:after="120"/>
        <w:jc w:val="center"/>
      </w:pPr>
      <w:r>
        <w:rPr>
          <w:b/>
          <w:color w:val="000000"/>
        </w:rPr>
        <w:t>Начин вођења Регистра</w:t>
      </w:r>
    </w:p>
    <w:p w:rsidR="00132687" w:rsidRDefault="00F26D8F">
      <w:pPr>
        <w:spacing w:after="120"/>
        <w:jc w:val="center"/>
      </w:pPr>
      <w:r>
        <w:rPr>
          <w:color w:val="000000"/>
        </w:rPr>
        <w:t>Члан 3.</w:t>
      </w:r>
    </w:p>
    <w:p w:rsidR="00132687" w:rsidRDefault="00F26D8F">
      <w:pPr>
        <w:spacing w:after="150"/>
      </w:pPr>
      <w:r>
        <w:rPr>
          <w:color w:val="000000"/>
        </w:rPr>
        <w:t>Регистар се води као јединствена, централна и електронска база података у који се, у складу са законом, евидентирају подаци и документа из чл. 4. и 5. овог правилника.</w:t>
      </w:r>
    </w:p>
    <w:p w:rsidR="00132687" w:rsidRDefault="00F26D8F">
      <w:pPr>
        <w:spacing w:after="150"/>
      </w:pPr>
      <w:r>
        <w:rPr>
          <w:color w:val="000000"/>
        </w:rPr>
        <w:t>Регистар је јавна књига и води се на српском језику.</w:t>
      </w:r>
    </w:p>
    <w:p w:rsidR="00132687" w:rsidRDefault="00F26D8F">
      <w:pPr>
        <w:spacing w:after="150"/>
      </w:pPr>
      <w:r>
        <w:rPr>
          <w:color w:val="000000"/>
        </w:rPr>
        <w:lastRenderedPageBreak/>
        <w:t>Подац</w:t>
      </w:r>
      <w:r>
        <w:rPr>
          <w:color w:val="000000"/>
        </w:rPr>
        <w:t>и и документа из става 1. овог члана се воде према матичном броју пружаоца рачуноводствених услуга, као јединственом идентификатору.</w:t>
      </w:r>
    </w:p>
    <w:p w:rsidR="00132687" w:rsidRDefault="00F26D8F">
      <w:pPr>
        <w:spacing w:after="150"/>
      </w:pPr>
      <w:r>
        <w:rPr>
          <w:color w:val="000000"/>
        </w:rPr>
        <w:t>Подаци и документа из Регистра се редовно ажурирају и јавно објављују на интернет страници Агенције за привредне регистре (</w:t>
      </w:r>
      <w:r>
        <w:rPr>
          <w:color w:val="000000"/>
        </w:rPr>
        <w:t>у даљем тексту: Агенција) у складу са Законом и овим правилником.</w:t>
      </w:r>
    </w:p>
    <w:p w:rsidR="00132687" w:rsidRDefault="00F26D8F">
      <w:pPr>
        <w:spacing w:after="150"/>
      </w:pPr>
      <w:r>
        <w:rPr>
          <w:color w:val="000000"/>
        </w:rPr>
        <w:t>Агенција води Регистар преко регистратора именованог у складу са законом који уређује пословање Агенције (у даљем тексту: регистратор).</w:t>
      </w:r>
    </w:p>
    <w:p w:rsidR="00132687" w:rsidRDefault="00F26D8F">
      <w:pPr>
        <w:spacing w:after="150"/>
      </w:pPr>
      <w:r>
        <w:rPr>
          <w:color w:val="000000"/>
        </w:rPr>
        <w:t>Обрада података у Регистру из става 1. овог члана врши</w:t>
      </w:r>
      <w:r>
        <w:rPr>
          <w:color w:val="000000"/>
        </w:rPr>
        <w:t xml:space="preserve"> се у складу са законом којим се уређује заштита података о личности.</w:t>
      </w:r>
    </w:p>
    <w:p w:rsidR="00132687" w:rsidRDefault="00F26D8F">
      <w:pPr>
        <w:spacing w:after="150"/>
      </w:pPr>
      <w:r>
        <w:rPr>
          <w:color w:val="000000"/>
        </w:rPr>
        <w:t>Подаци и документа из става 1. овог члана чувају се трајно.</w:t>
      </w:r>
    </w:p>
    <w:p w:rsidR="00132687" w:rsidRDefault="00F26D8F">
      <w:pPr>
        <w:spacing w:after="120"/>
        <w:jc w:val="center"/>
      </w:pPr>
      <w:r>
        <w:rPr>
          <w:b/>
          <w:color w:val="000000"/>
        </w:rPr>
        <w:t>Подаци које Регистар садржи</w:t>
      </w:r>
    </w:p>
    <w:p w:rsidR="00132687" w:rsidRDefault="00F26D8F">
      <w:pPr>
        <w:spacing w:after="120"/>
        <w:jc w:val="center"/>
      </w:pPr>
      <w:r>
        <w:rPr>
          <w:color w:val="000000"/>
        </w:rPr>
        <w:t>Члан 4.</w:t>
      </w:r>
    </w:p>
    <w:p w:rsidR="00132687" w:rsidRDefault="00F26D8F">
      <w:pPr>
        <w:spacing w:after="150"/>
      </w:pPr>
      <w:r>
        <w:rPr>
          <w:color w:val="000000"/>
        </w:rPr>
        <w:t>Регистар садржи:</w:t>
      </w:r>
    </w:p>
    <w:p w:rsidR="00132687" w:rsidRDefault="00F26D8F">
      <w:pPr>
        <w:spacing w:after="150"/>
      </w:pPr>
      <w:r>
        <w:rPr>
          <w:color w:val="000000"/>
        </w:rPr>
        <w:t xml:space="preserve">1) основне податке о пружаоцу рачуноводствених услуга (пословно име и </w:t>
      </w:r>
      <w:r>
        <w:rPr>
          <w:color w:val="000000"/>
        </w:rPr>
        <w:t>матични број);</w:t>
      </w:r>
    </w:p>
    <w:p w:rsidR="00132687" w:rsidRDefault="00F26D8F">
      <w:pPr>
        <w:spacing w:after="150"/>
      </w:pPr>
      <w:r>
        <w:rPr>
          <w:color w:val="000000"/>
        </w:rPr>
        <w:t>2) податке o решењу о давању, односно одузимању дозволе за пружање рачуноводствених услуга (број и датум решења);</w:t>
      </w:r>
    </w:p>
    <w:p w:rsidR="00132687" w:rsidRDefault="00F26D8F">
      <w:pPr>
        <w:spacing w:after="150"/>
      </w:pPr>
      <w:r>
        <w:rPr>
          <w:color w:val="000000"/>
        </w:rPr>
        <w:t>3) податке о овлашћеном рачуновођи запосленом код пружаоца рачуноводствених услуга са пуним радним временом;</w:t>
      </w:r>
    </w:p>
    <w:p w:rsidR="00132687" w:rsidRDefault="00F26D8F">
      <w:pPr>
        <w:spacing w:after="150"/>
      </w:pPr>
      <w:r>
        <w:rPr>
          <w:color w:val="000000"/>
        </w:rPr>
        <w:t>4) податке о правн</w:t>
      </w:r>
      <w:r>
        <w:rPr>
          <w:color w:val="000000"/>
        </w:rPr>
        <w:t>им лицима повезаним са пружаоцем рачуноводствених услуга у складу са Законом;</w:t>
      </w:r>
    </w:p>
    <w:p w:rsidR="00132687" w:rsidRDefault="00F26D8F">
      <w:pPr>
        <w:spacing w:after="150"/>
      </w:pPr>
      <w:r>
        <w:rPr>
          <w:color w:val="000000"/>
        </w:rPr>
        <w:t>5) податке о датуму и броју под којим је пружалац рачуноводствених услуга уписан, односно брисан из Регистра, као и о датуму и броју под којима су вршене промене података у Регис</w:t>
      </w:r>
      <w:r>
        <w:rPr>
          <w:color w:val="000000"/>
        </w:rPr>
        <w:t>тру.</w:t>
      </w:r>
    </w:p>
    <w:p w:rsidR="00132687" w:rsidRDefault="00F26D8F">
      <w:pPr>
        <w:spacing w:after="150"/>
      </w:pPr>
      <w:r>
        <w:rPr>
          <w:color w:val="000000"/>
        </w:rPr>
        <w:t>Подаци о физичким лицима из става 1. овог члана који се воде у оквиру Регистра су:</w:t>
      </w:r>
    </w:p>
    <w:p w:rsidR="00132687" w:rsidRDefault="00F26D8F">
      <w:pPr>
        <w:spacing w:after="150"/>
      </w:pPr>
      <w:r>
        <w:rPr>
          <w:color w:val="000000"/>
        </w:rPr>
        <w:t>1) за домаћа физичка лица – лично име и јединствени матични број грађана;</w:t>
      </w:r>
    </w:p>
    <w:p w:rsidR="00132687" w:rsidRDefault="00F26D8F">
      <w:pPr>
        <w:spacing w:after="150"/>
      </w:pPr>
      <w:r>
        <w:rPr>
          <w:color w:val="000000"/>
        </w:rPr>
        <w:t>2) за страна физичка лица – лично име, број пасоша и држава издавања и/или лични број за стран</w:t>
      </w:r>
      <w:r>
        <w:rPr>
          <w:color w:val="000000"/>
        </w:rPr>
        <w:t>ца и/или број личне карте странца у складу са прописима којима се уређују услови за улазак, кретање и боравак странаца на територији Републике Србије;</w:t>
      </w:r>
    </w:p>
    <w:p w:rsidR="00132687" w:rsidRDefault="00F26D8F">
      <w:pPr>
        <w:spacing w:after="150"/>
      </w:pPr>
      <w:r>
        <w:rPr>
          <w:color w:val="000000"/>
        </w:rPr>
        <w:t>Поред података из става 2. овог члана, за овлашћеног рачуновођу се у оквиру Регистра воде и подаци о проф</w:t>
      </w:r>
      <w:r>
        <w:rPr>
          <w:color w:val="000000"/>
        </w:rPr>
        <w:t>есионалном звању које поседује, броју и датуму акта о стицању тог звања, као и назив издаваоца акта.</w:t>
      </w:r>
    </w:p>
    <w:p w:rsidR="00132687" w:rsidRDefault="00F26D8F">
      <w:pPr>
        <w:spacing w:after="150"/>
      </w:pPr>
      <w:r>
        <w:rPr>
          <w:color w:val="000000"/>
        </w:rPr>
        <w:t>Подаци о правним лицима из става 1. тачка 4) овог члана који се воде у оквиру Регистра су:</w:t>
      </w:r>
    </w:p>
    <w:p w:rsidR="00132687" w:rsidRDefault="00F26D8F">
      <w:pPr>
        <w:spacing w:after="150"/>
      </w:pPr>
      <w:r>
        <w:rPr>
          <w:color w:val="000000"/>
        </w:rPr>
        <w:lastRenderedPageBreak/>
        <w:t>1) за домаћа правна лица – пословно име, адреса седишта и матичн</w:t>
      </w:r>
      <w:r>
        <w:rPr>
          <w:color w:val="000000"/>
        </w:rPr>
        <w:t>и број;</w:t>
      </w:r>
    </w:p>
    <w:p w:rsidR="00132687" w:rsidRDefault="00F26D8F">
      <w:pPr>
        <w:spacing w:after="150"/>
      </w:pPr>
      <w:r>
        <w:rPr>
          <w:color w:val="000000"/>
        </w:rPr>
        <w:t>2) за страна правна лица пословно име, адреса седишта, број под којим се то правно лице води у матичном регистру и држава у којој је то лице регистровано.</w:t>
      </w:r>
    </w:p>
    <w:p w:rsidR="00132687" w:rsidRDefault="00F26D8F">
      <w:pPr>
        <w:spacing w:after="150"/>
      </w:pPr>
      <w:r>
        <w:rPr>
          <w:color w:val="000000"/>
        </w:rPr>
        <w:t>У Регистар се уписују и све промене података које се воде у Регистру.</w:t>
      </w:r>
    </w:p>
    <w:p w:rsidR="00132687" w:rsidRDefault="00F26D8F">
      <w:pPr>
        <w:spacing w:after="120"/>
        <w:jc w:val="center"/>
      </w:pPr>
      <w:r>
        <w:rPr>
          <w:b/>
          <w:color w:val="000000"/>
        </w:rPr>
        <w:t xml:space="preserve">Документација коју </w:t>
      </w:r>
      <w:r>
        <w:rPr>
          <w:b/>
          <w:color w:val="000000"/>
        </w:rPr>
        <w:t>Регистар садржи</w:t>
      </w:r>
    </w:p>
    <w:p w:rsidR="00132687" w:rsidRDefault="00F26D8F">
      <w:pPr>
        <w:spacing w:after="120"/>
        <w:jc w:val="center"/>
      </w:pPr>
      <w:r>
        <w:rPr>
          <w:color w:val="000000"/>
        </w:rPr>
        <w:t>Члан 5.</w:t>
      </w:r>
    </w:p>
    <w:p w:rsidR="00132687" w:rsidRDefault="00F26D8F">
      <w:pPr>
        <w:spacing w:after="150"/>
      </w:pPr>
      <w:r>
        <w:rPr>
          <w:color w:val="000000"/>
        </w:rPr>
        <w:t>Регистар поред података из члана 4. овог правилника, садржи и документа на основу којих је извршено евидентирање података у Регистру.</w:t>
      </w:r>
    </w:p>
    <w:p w:rsidR="00132687" w:rsidRDefault="00F26D8F">
      <w:pPr>
        <w:spacing w:after="120"/>
        <w:jc w:val="center"/>
      </w:pPr>
      <w:r>
        <w:rPr>
          <w:color w:val="000000"/>
        </w:rPr>
        <w:t>III. УПИС ПОДАТАКА У РЕГИСТАР</w:t>
      </w:r>
    </w:p>
    <w:p w:rsidR="00132687" w:rsidRDefault="00F26D8F">
      <w:pPr>
        <w:spacing w:after="120"/>
        <w:jc w:val="center"/>
      </w:pPr>
      <w:r>
        <w:rPr>
          <w:b/>
          <w:color w:val="000000"/>
        </w:rPr>
        <w:t>Достављање решења о давању и одузимању дозволе и упис у Регистар</w:t>
      </w:r>
    </w:p>
    <w:p w:rsidR="00132687" w:rsidRDefault="00F26D8F">
      <w:pPr>
        <w:spacing w:after="120"/>
        <w:jc w:val="center"/>
      </w:pPr>
      <w:r>
        <w:rPr>
          <w:color w:val="000000"/>
        </w:rPr>
        <w:t>Чла</w:t>
      </w:r>
      <w:r>
        <w:rPr>
          <w:color w:val="000000"/>
        </w:rPr>
        <w:t>н 6.</w:t>
      </w:r>
    </w:p>
    <w:p w:rsidR="00132687" w:rsidRDefault="00F26D8F">
      <w:pPr>
        <w:spacing w:after="150"/>
      </w:pPr>
      <w:r>
        <w:rPr>
          <w:color w:val="000000"/>
        </w:rPr>
        <w:t>Комора по службеној дужности, без одлагања доставља Агенцији решење о давању, односно одузимању дозволе за пружање рачуноводствених услуга, путем посебне апликације Агенције успостављене за потребе достављања података и докумената ради уписа у Региста</w:t>
      </w:r>
      <w:r>
        <w:rPr>
          <w:color w:val="000000"/>
        </w:rPr>
        <w:t>р (у даљем тексту: посебна апликација Агенције), у електронском облику.</w:t>
      </w:r>
    </w:p>
    <w:p w:rsidR="00132687" w:rsidRDefault="00F26D8F">
      <w:pPr>
        <w:spacing w:after="150"/>
      </w:pPr>
      <w:r>
        <w:rPr>
          <w:color w:val="000000"/>
        </w:rPr>
        <w:t>Достављање решења из става 1. овог члана врши се на начин да уз то решење, овлашћено лице Коморе у посебну апликацију Агенције уноси број и датум решења, основне податке о пружаоцу рач</w:t>
      </w:r>
      <w:r>
        <w:rPr>
          <w:color w:val="000000"/>
        </w:rPr>
        <w:t>уноводствених услуга, овлашћеном рачуновођи и о повезаним правним лицима у форми посебног прегледа, а затим све заједно потписује својим квалификованим електронским потписом.</w:t>
      </w:r>
    </w:p>
    <w:p w:rsidR="00132687" w:rsidRDefault="00F26D8F">
      <w:pPr>
        <w:spacing w:after="150"/>
      </w:pPr>
      <w:r>
        <w:rPr>
          <w:color w:val="000000"/>
        </w:rPr>
        <w:t>Агенција, по службеној дужности врши упис, односно брисање пружаоца рачуноводстве</w:t>
      </w:r>
      <w:r>
        <w:rPr>
          <w:color w:val="000000"/>
        </w:rPr>
        <w:t>них услуга из Регистра, најкасније наредног дана од дана пријема решења из става 1. овог члана.</w:t>
      </w:r>
    </w:p>
    <w:p w:rsidR="00132687" w:rsidRDefault="00F26D8F">
      <w:pPr>
        <w:spacing w:after="120"/>
        <w:jc w:val="center"/>
      </w:pPr>
      <w:r>
        <w:rPr>
          <w:b/>
          <w:color w:val="000000"/>
        </w:rPr>
        <w:t>Захтев за промену података</w:t>
      </w:r>
    </w:p>
    <w:p w:rsidR="00132687" w:rsidRDefault="00F26D8F">
      <w:pPr>
        <w:spacing w:after="120"/>
        <w:jc w:val="center"/>
      </w:pPr>
      <w:r>
        <w:rPr>
          <w:color w:val="000000"/>
        </w:rPr>
        <w:t>Члан 7.</w:t>
      </w:r>
    </w:p>
    <w:p w:rsidR="00132687" w:rsidRDefault="00F26D8F">
      <w:pPr>
        <w:spacing w:after="150"/>
      </w:pPr>
      <w:r>
        <w:rPr>
          <w:color w:val="000000"/>
        </w:rPr>
        <w:t>Пружалац рачуноводствених услуга је дужан да обавести Агенцију о промени података који се воде у Регистру у року од осам дана</w:t>
      </w:r>
      <w:r>
        <w:rPr>
          <w:color w:val="000000"/>
        </w:rPr>
        <w:t xml:space="preserve"> од дана настанка промене, подношењем захтева за промену података у Регистру на обрасцу прописаном од стране Регистратора сагласно члану 10б Закона о Агенцији за привредне регистре („Службени гласник РС”, бр. 55/04, 111/09 и 99/11).</w:t>
      </w:r>
    </w:p>
    <w:p w:rsidR="00132687" w:rsidRDefault="00F26D8F">
      <w:pPr>
        <w:spacing w:after="120"/>
        <w:jc w:val="center"/>
      </w:pPr>
      <w:r>
        <w:rPr>
          <w:b/>
          <w:color w:val="000000"/>
        </w:rPr>
        <w:t>Начин достављања захтев</w:t>
      </w:r>
      <w:r>
        <w:rPr>
          <w:b/>
          <w:color w:val="000000"/>
        </w:rPr>
        <w:t>а за промену података</w:t>
      </w:r>
    </w:p>
    <w:p w:rsidR="00132687" w:rsidRDefault="00F26D8F">
      <w:pPr>
        <w:spacing w:after="120"/>
        <w:jc w:val="center"/>
      </w:pPr>
      <w:r>
        <w:rPr>
          <w:color w:val="000000"/>
        </w:rPr>
        <w:t>Члан 8.</w:t>
      </w:r>
    </w:p>
    <w:p w:rsidR="00132687" w:rsidRDefault="00F26D8F">
      <w:pPr>
        <w:spacing w:after="150"/>
      </w:pPr>
      <w:r>
        <w:rPr>
          <w:color w:val="000000"/>
        </w:rPr>
        <w:lastRenderedPageBreak/>
        <w:t>Захтев за промену података из члана 7. овог правилника, потписан квалификованим електронским потписом лица овлашћеног за заступање пружаоца рачуноводствених услуга, доставља се Агенцији у електронском облику, путем посебне апл</w:t>
      </w:r>
      <w:r>
        <w:rPr>
          <w:color w:val="000000"/>
        </w:rPr>
        <w:t>икације Агенције.</w:t>
      </w:r>
    </w:p>
    <w:p w:rsidR="00132687" w:rsidRDefault="00F26D8F">
      <w:pPr>
        <w:spacing w:after="150"/>
      </w:pPr>
      <w:r>
        <w:rPr>
          <w:color w:val="000000"/>
        </w:rPr>
        <w:t>У случају да пружалац рачуноводствених услуга захтев за промену података не достави у складу са ставом 1. овог члана, Регистар посебним дописом обавештава тог пружаоца да захтев није достављен у прописаном облику и писмени отправак дописа</w:t>
      </w:r>
      <w:r>
        <w:rPr>
          <w:color w:val="000000"/>
        </w:rPr>
        <w:t xml:space="preserve"> му доставља поштом на регистровану адресу.</w:t>
      </w:r>
    </w:p>
    <w:p w:rsidR="00132687" w:rsidRDefault="00F26D8F">
      <w:pPr>
        <w:spacing w:after="120"/>
        <w:jc w:val="center"/>
      </w:pPr>
      <w:r>
        <w:rPr>
          <w:b/>
          <w:color w:val="000000"/>
        </w:rPr>
        <w:t>Достављање захтева за промену података од стране овлашћеног рачуновође</w:t>
      </w:r>
    </w:p>
    <w:p w:rsidR="00132687" w:rsidRDefault="00F26D8F">
      <w:pPr>
        <w:spacing w:after="120"/>
        <w:jc w:val="center"/>
      </w:pPr>
      <w:r>
        <w:rPr>
          <w:color w:val="000000"/>
        </w:rPr>
        <w:t>Члан 9.</w:t>
      </w:r>
    </w:p>
    <w:p w:rsidR="00132687" w:rsidRDefault="00F26D8F">
      <w:pPr>
        <w:spacing w:after="150"/>
      </w:pPr>
      <w:r>
        <w:rPr>
          <w:color w:val="000000"/>
        </w:rPr>
        <w:t xml:space="preserve">Изузетно, захтев за брисање податка о овлашћеном рачуновођи може да поднесе и тај рачуновођа сходно чл. 7. и 8. овог правилника, ако </w:t>
      </w:r>
      <w:r>
        <w:rPr>
          <w:color w:val="000000"/>
        </w:rPr>
        <w:t>му је престао радни однос код пружаоца рачуноводствених услуга.</w:t>
      </w:r>
    </w:p>
    <w:p w:rsidR="00132687" w:rsidRDefault="00F26D8F">
      <w:pPr>
        <w:spacing w:after="150"/>
      </w:pPr>
      <w:r>
        <w:rPr>
          <w:color w:val="000000"/>
        </w:rPr>
        <w:t>Уз захтев из става 1. овог члана подносе се докази о престанку радног односа код пружаоца рачуноводствених услуга.</w:t>
      </w:r>
    </w:p>
    <w:p w:rsidR="00132687" w:rsidRDefault="00F26D8F">
      <w:pPr>
        <w:spacing w:after="150"/>
      </w:pPr>
      <w:r>
        <w:rPr>
          <w:color w:val="000000"/>
        </w:rPr>
        <w:t>Доказе из става 2. овог члана Агенција прибавља по службеној дужности од Цент</w:t>
      </w:r>
      <w:r>
        <w:rPr>
          <w:color w:val="000000"/>
        </w:rPr>
        <w:t>ралног регистра обавезног социјалног осигурања, осим када се подносилац захтева изричито изјасни да ће сам поднети доказе.</w:t>
      </w:r>
    </w:p>
    <w:p w:rsidR="00132687" w:rsidRDefault="00F26D8F">
      <w:pPr>
        <w:spacing w:after="120"/>
        <w:jc w:val="center"/>
      </w:pPr>
      <w:r>
        <w:rPr>
          <w:b/>
          <w:color w:val="000000"/>
        </w:rPr>
        <w:t>Посебна апликације Агенције</w:t>
      </w:r>
    </w:p>
    <w:p w:rsidR="00132687" w:rsidRDefault="00F26D8F">
      <w:pPr>
        <w:spacing w:after="120"/>
        <w:jc w:val="center"/>
      </w:pPr>
      <w:r>
        <w:rPr>
          <w:color w:val="000000"/>
        </w:rPr>
        <w:t>Члан 10.</w:t>
      </w:r>
    </w:p>
    <w:p w:rsidR="00132687" w:rsidRDefault="00F26D8F">
      <w:pPr>
        <w:spacing w:after="150"/>
      </w:pPr>
      <w:r>
        <w:rPr>
          <w:color w:val="000000"/>
        </w:rPr>
        <w:t>Посебна апликација Агенције је апликација којом се обезбеђује јединствен поступак уноса података</w:t>
      </w:r>
      <w:r>
        <w:rPr>
          <w:color w:val="000000"/>
        </w:rPr>
        <w:t xml:space="preserve"> у форми електронског документа, јединственa електронскa обрадa података, јавно објављивање података и докумената у складу са Законом и овим правилником, као и складиштење и чување електронских докумената и свих информација насталих у функционисању те апли</w:t>
      </w:r>
      <w:r>
        <w:rPr>
          <w:color w:val="000000"/>
        </w:rPr>
        <w:t>кације.</w:t>
      </w:r>
    </w:p>
    <w:p w:rsidR="00132687" w:rsidRDefault="00F26D8F">
      <w:pPr>
        <w:spacing w:after="150"/>
      </w:pPr>
      <w:r>
        <w:rPr>
          <w:color w:val="000000"/>
        </w:rPr>
        <w:t>У посебној апликацији Агенције чувају се и електронске копије докумената за које је извршенa дигитализација у складу са прописима.</w:t>
      </w:r>
    </w:p>
    <w:p w:rsidR="00132687" w:rsidRDefault="00F26D8F">
      <w:pPr>
        <w:spacing w:after="150"/>
      </w:pPr>
      <w:r>
        <w:rPr>
          <w:color w:val="000000"/>
        </w:rPr>
        <w:t>Достављање електронских докумената путем посебне апликације Агенције гарантује интегритет, аутентичност и непорецивос</w:t>
      </w:r>
      <w:r>
        <w:rPr>
          <w:color w:val="000000"/>
        </w:rPr>
        <w:t>т послатог документа.</w:t>
      </w:r>
    </w:p>
    <w:p w:rsidR="00132687" w:rsidRDefault="00F26D8F">
      <w:pPr>
        <w:spacing w:after="150"/>
      </w:pPr>
      <w:r>
        <w:rPr>
          <w:color w:val="000000"/>
        </w:rPr>
        <w:t>Подаци из захтева из чл. 6. до 9. овог правилника, уносе се у посебну апликацију Агенције и достављају путем те апликације коришћењем форматa датотеке: Extesible Markup Language (XML) 1.0 у складу са спецификацијом W3C међународне орг</w:t>
      </w:r>
      <w:r>
        <w:rPr>
          <w:color w:val="000000"/>
        </w:rPr>
        <w:t>анизације (у даљем тексту: XML).</w:t>
      </w:r>
    </w:p>
    <w:p w:rsidR="00132687" w:rsidRDefault="00F26D8F">
      <w:pPr>
        <w:spacing w:after="150"/>
      </w:pPr>
      <w:r>
        <w:rPr>
          <w:color w:val="000000"/>
        </w:rPr>
        <w:t>За решење о давању, односно одузимању дозволе за пружање рачуноводствених услуга, као и документа која пружалац рачуноводствених услуга може да достави уз захтев користи се формат датотеке: Portable Document Format у складу</w:t>
      </w:r>
      <w:r>
        <w:rPr>
          <w:color w:val="000000"/>
        </w:rPr>
        <w:t xml:space="preserve"> са ISO 32000 (у даљем тексту: PDF).</w:t>
      </w:r>
    </w:p>
    <w:p w:rsidR="00132687" w:rsidRDefault="00F26D8F">
      <w:pPr>
        <w:spacing w:after="150"/>
      </w:pPr>
      <w:r>
        <w:rPr>
          <w:color w:val="000000"/>
        </w:rPr>
        <w:lastRenderedPageBreak/>
        <w:t>За електронски потписан документ користи се један од следећих формата електронског потписа:</w:t>
      </w:r>
    </w:p>
    <w:p w:rsidR="00132687" w:rsidRDefault="00F26D8F">
      <w:pPr>
        <w:spacing w:after="150"/>
      </w:pPr>
      <w:r>
        <w:rPr>
          <w:color w:val="000000"/>
        </w:rPr>
        <w:t>1) PAdES (PDF Advanced Electronic Signatures) формат према ETSI EN 319 142 „Electronic Signatures and Infrastructures (ESI); PA</w:t>
      </w:r>
      <w:r>
        <w:rPr>
          <w:color w:val="000000"/>
        </w:rPr>
        <w:t>dES digital signatures”, за електронска документа записана у формату датотеке PDF;</w:t>
      </w:r>
    </w:p>
    <w:p w:rsidR="00132687" w:rsidRDefault="00F26D8F">
      <w:pPr>
        <w:spacing w:after="150"/>
      </w:pPr>
      <w:r>
        <w:rPr>
          <w:color w:val="000000"/>
        </w:rPr>
        <w:t>2) XAdES (XML Advanced Electronic Signatures) формат према ETSI EN 319 132 „Electronic Signatures and Infrastructures (ESI); XAdES digital signatures”, за електронска докуме</w:t>
      </w:r>
      <w:r>
        <w:rPr>
          <w:color w:val="000000"/>
        </w:rPr>
        <w:t>нта записана у формату датотеке XML.</w:t>
      </w:r>
    </w:p>
    <w:p w:rsidR="00132687" w:rsidRDefault="00F26D8F">
      <w:pPr>
        <w:spacing w:after="120"/>
        <w:jc w:val="center"/>
      </w:pPr>
      <w:r>
        <w:rPr>
          <w:b/>
          <w:color w:val="000000"/>
        </w:rPr>
        <w:t>Упис промене података</w:t>
      </w:r>
    </w:p>
    <w:p w:rsidR="00132687" w:rsidRDefault="00F26D8F">
      <w:pPr>
        <w:spacing w:after="120"/>
        <w:jc w:val="center"/>
      </w:pPr>
      <w:r>
        <w:rPr>
          <w:color w:val="000000"/>
        </w:rPr>
        <w:t>Члан 11.</w:t>
      </w:r>
    </w:p>
    <w:p w:rsidR="00132687" w:rsidRDefault="00F26D8F">
      <w:pPr>
        <w:spacing w:after="150"/>
      </w:pPr>
      <w:r>
        <w:rPr>
          <w:color w:val="000000"/>
        </w:rPr>
        <w:t>Агенција је дужна да најкасније наредног дана од дана пријема захтева за промену података у смислу чл. 7. до 9. овог правилника изврши упис тражене промене у Регистар.</w:t>
      </w:r>
    </w:p>
    <w:p w:rsidR="00132687" w:rsidRDefault="00F26D8F">
      <w:pPr>
        <w:spacing w:after="150"/>
      </w:pPr>
      <w:r>
        <w:rPr>
          <w:color w:val="000000"/>
        </w:rPr>
        <w:t>Уколико су уз захтев</w:t>
      </w:r>
      <w:r>
        <w:rPr>
          <w:color w:val="000000"/>
        </w:rPr>
        <w:t xml:space="preserve"> из става 1. овог члана достављена и документа која су од значаја за издавање, односно одузимање дозволе за пружање рачуноводствених услуга, Агенција без одлагања та документа прослеђује Комори на надлежно поступање.</w:t>
      </w:r>
    </w:p>
    <w:p w:rsidR="00132687" w:rsidRDefault="00F26D8F">
      <w:pPr>
        <w:spacing w:after="120"/>
        <w:jc w:val="center"/>
      </w:pPr>
      <w:r>
        <w:rPr>
          <w:color w:val="000000"/>
        </w:rPr>
        <w:t>IV. ЈАВНО ОБЈАВЉИВАЊЕ ПОДАТАКА И ДОКУМЕ</w:t>
      </w:r>
      <w:r>
        <w:rPr>
          <w:color w:val="000000"/>
        </w:rPr>
        <w:t>НАТА</w:t>
      </w:r>
    </w:p>
    <w:p w:rsidR="00132687" w:rsidRDefault="00F26D8F">
      <w:pPr>
        <w:spacing w:after="120"/>
        <w:jc w:val="center"/>
      </w:pPr>
      <w:r>
        <w:rPr>
          <w:color w:val="000000"/>
        </w:rPr>
        <w:t>Члан 12.</w:t>
      </w:r>
    </w:p>
    <w:p w:rsidR="00132687" w:rsidRDefault="00F26D8F">
      <w:pPr>
        <w:spacing w:after="150"/>
      </w:pPr>
      <w:r>
        <w:rPr>
          <w:color w:val="000000"/>
        </w:rPr>
        <w:t>Подаци из Регистра јавно се објављују на интернет страни Агенције, најкасније наредног дана од дана уписа.</w:t>
      </w:r>
    </w:p>
    <w:p w:rsidR="00132687" w:rsidRDefault="00F26D8F">
      <w:pPr>
        <w:spacing w:after="150"/>
      </w:pPr>
      <w:r>
        <w:rPr>
          <w:color w:val="000000"/>
        </w:rPr>
        <w:t xml:space="preserve">Изузетно од става 1. овог члана за овлашћеног рачуновођу се не објављују подаци о јединственом матичном броју грађана, односно о броју </w:t>
      </w:r>
      <w:r>
        <w:rPr>
          <w:color w:val="000000"/>
        </w:rPr>
        <w:t>пасоша и држави издавања и/или личном броју за странца и/или броју личне карте странца, нити се ови подаци могу уступати трећим лицима.</w:t>
      </w:r>
    </w:p>
    <w:p w:rsidR="00132687" w:rsidRDefault="00F26D8F">
      <w:pPr>
        <w:spacing w:after="150"/>
      </w:pPr>
      <w:r>
        <w:rPr>
          <w:color w:val="000000"/>
        </w:rPr>
        <w:t xml:space="preserve">Поред података из става 1. овог члана, на интернет страни Агенције, у оквиру Регистра, јавно се објављују и подаци који </w:t>
      </w:r>
      <w:r>
        <w:rPr>
          <w:color w:val="000000"/>
        </w:rPr>
        <w:t>се сагласно прописима изворно региструју у Регистру привредних субјеката, односно евидентирају у Евиденцији стварних власника, а који су од значаја за давање, односно одузимање дозволе за пружање рачуноводствених услуга, и то:</w:t>
      </w:r>
    </w:p>
    <w:p w:rsidR="00132687" w:rsidRDefault="00F26D8F">
      <w:pPr>
        <w:spacing w:after="150"/>
      </w:pPr>
      <w:r>
        <w:rPr>
          <w:color w:val="000000"/>
        </w:rPr>
        <w:t xml:space="preserve">1) основни подаци о пружаоцу </w:t>
      </w:r>
      <w:r>
        <w:rPr>
          <w:color w:val="000000"/>
        </w:rPr>
        <w:t>рачуноводствених услуга:</w:t>
      </w:r>
    </w:p>
    <w:p w:rsidR="00132687" w:rsidRDefault="00F26D8F">
      <w:pPr>
        <w:spacing w:after="150"/>
      </w:pPr>
      <w:r>
        <w:rPr>
          <w:color w:val="000000"/>
        </w:rPr>
        <w:t>(1) пословно име;</w:t>
      </w:r>
    </w:p>
    <w:p w:rsidR="00132687" w:rsidRDefault="00F26D8F">
      <w:pPr>
        <w:spacing w:after="150"/>
      </w:pPr>
      <w:r>
        <w:rPr>
          <w:color w:val="000000"/>
        </w:rPr>
        <w:t>(2) адреса седишта;</w:t>
      </w:r>
    </w:p>
    <w:p w:rsidR="00132687" w:rsidRDefault="00F26D8F">
      <w:pPr>
        <w:spacing w:after="150"/>
      </w:pPr>
      <w:r>
        <w:rPr>
          <w:color w:val="000000"/>
        </w:rPr>
        <w:t>(3) шифра претежне делатности;</w:t>
      </w:r>
    </w:p>
    <w:p w:rsidR="00132687" w:rsidRDefault="00F26D8F">
      <w:pPr>
        <w:spacing w:after="150"/>
      </w:pPr>
      <w:r>
        <w:rPr>
          <w:color w:val="000000"/>
        </w:rPr>
        <w:t>(4) порески идентификациони број (ПИБ);</w:t>
      </w:r>
    </w:p>
    <w:p w:rsidR="00132687" w:rsidRDefault="00F26D8F">
      <w:pPr>
        <w:spacing w:after="150"/>
      </w:pPr>
      <w:r>
        <w:rPr>
          <w:color w:val="000000"/>
        </w:rPr>
        <w:t>(5) правна форма, односно ознака предузетника;</w:t>
      </w:r>
    </w:p>
    <w:p w:rsidR="00132687" w:rsidRDefault="00F26D8F">
      <w:pPr>
        <w:spacing w:after="150"/>
      </w:pPr>
      <w:r>
        <w:rPr>
          <w:color w:val="000000"/>
        </w:rPr>
        <w:t>(6) подаци о заступницима и границама њихових овлашћења;</w:t>
      </w:r>
    </w:p>
    <w:p w:rsidR="00132687" w:rsidRDefault="00F26D8F">
      <w:pPr>
        <w:spacing w:after="150"/>
      </w:pPr>
      <w:r>
        <w:rPr>
          <w:color w:val="000000"/>
        </w:rPr>
        <w:lastRenderedPageBreak/>
        <w:t xml:space="preserve">2) подаци о </w:t>
      </w:r>
      <w:r>
        <w:rPr>
          <w:color w:val="000000"/>
        </w:rPr>
        <w:t>члановима (оснивачима) пружаоца рачуноводствених услуга, као и о њиховим уделима;</w:t>
      </w:r>
    </w:p>
    <w:p w:rsidR="00132687" w:rsidRDefault="00F26D8F">
      <w:pPr>
        <w:spacing w:after="150"/>
      </w:pPr>
      <w:r>
        <w:rPr>
          <w:color w:val="000000"/>
        </w:rPr>
        <w:t>3) подаци о директорима, односно члановима одбора директора или извршног одбора (чланови органа управљања пружаоца рачуноводствених услуга);</w:t>
      </w:r>
    </w:p>
    <w:p w:rsidR="00132687" w:rsidRDefault="00F26D8F">
      <w:pPr>
        <w:spacing w:after="150"/>
      </w:pPr>
      <w:r>
        <w:rPr>
          <w:color w:val="000000"/>
        </w:rPr>
        <w:t>4) подаци о стварним власницима п</w:t>
      </w:r>
      <w:r>
        <w:rPr>
          <w:color w:val="000000"/>
        </w:rPr>
        <w:t>ружаоца рачуноводствених услуга.</w:t>
      </w:r>
    </w:p>
    <w:p w:rsidR="00132687" w:rsidRDefault="00F26D8F">
      <w:pPr>
        <w:spacing w:after="150"/>
      </w:pPr>
      <w:r>
        <w:rPr>
          <w:color w:val="000000"/>
        </w:rPr>
        <w:t>За физичка и правна лица из става 3. овог члана, јавно се објављују подаци наведени у члану 4. ст. 2. и 4. овог правилника.</w:t>
      </w:r>
    </w:p>
    <w:p w:rsidR="00132687" w:rsidRDefault="00F26D8F">
      <w:pPr>
        <w:spacing w:after="150"/>
      </w:pPr>
      <w:r>
        <w:rPr>
          <w:color w:val="000000"/>
        </w:rPr>
        <w:t>У оквиру Регистра јавно се објављује и решење о давању, односно одузимању дозволе за пружање рачуно</w:t>
      </w:r>
      <w:r>
        <w:rPr>
          <w:color w:val="000000"/>
        </w:rPr>
        <w:t>водствених услуга.</w:t>
      </w:r>
    </w:p>
    <w:p w:rsidR="00132687" w:rsidRDefault="00F26D8F">
      <w:pPr>
        <w:spacing w:after="120"/>
        <w:jc w:val="center"/>
      </w:pPr>
      <w:r>
        <w:rPr>
          <w:color w:val="000000"/>
        </w:rPr>
        <w:t>V. ОБАВЕШТАВАЊЕ КОМОРЕ И ИЗВЕШТАВАЊЕ НАЦИОНАЛНЕ КОМИСИЈЕ</w:t>
      </w:r>
    </w:p>
    <w:p w:rsidR="00132687" w:rsidRDefault="00F26D8F">
      <w:pPr>
        <w:spacing w:after="120"/>
        <w:jc w:val="center"/>
      </w:pPr>
      <w:r>
        <w:rPr>
          <w:b/>
          <w:color w:val="000000"/>
        </w:rPr>
        <w:t>Обавештавање Коморе</w:t>
      </w:r>
    </w:p>
    <w:p w:rsidR="00132687" w:rsidRDefault="00F26D8F">
      <w:pPr>
        <w:spacing w:after="120"/>
        <w:jc w:val="center"/>
      </w:pPr>
      <w:r>
        <w:rPr>
          <w:color w:val="000000"/>
        </w:rPr>
        <w:t>Члан 13.</w:t>
      </w:r>
    </w:p>
    <w:p w:rsidR="00132687" w:rsidRDefault="00F26D8F">
      <w:pPr>
        <w:spacing w:after="150"/>
      </w:pPr>
      <w:r>
        <w:rPr>
          <w:color w:val="000000"/>
        </w:rPr>
        <w:t>Агенција је дужна да једном недељно обавештава Комору о свим променама података у Регистру, као и о промени података из члана 12. став 3. овог правилни</w:t>
      </w:r>
      <w:r>
        <w:rPr>
          <w:color w:val="000000"/>
        </w:rPr>
        <w:t>ка, а нарочито о промени података који су од значаја за давање, односно одузимање дозволе за пружање рачуноводствених услуга.</w:t>
      </w:r>
    </w:p>
    <w:p w:rsidR="00132687" w:rsidRDefault="00F26D8F">
      <w:pPr>
        <w:spacing w:after="150"/>
      </w:pPr>
      <w:r>
        <w:rPr>
          <w:color w:val="000000"/>
        </w:rPr>
        <w:t>Агенција је дужна да Комори доставља и друге податке и информације које су у вези са садржином и вођењем Регистра на њен захтев.</w:t>
      </w:r>
    </w:p>
    <w:p w:rsidR="00132687" w:rsidRDefault="00F26D8F">
      <w:pPr>
        <w:spacing w:after="120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>звештавање Националне комисије за рачуноводство</w:t>
      </w:r>
    </w:p>
    <w:p w:rsidR="00132687" w:rsidRDefault="00F26D8F">
      <w:pPr>
        <w:spacing w:after="120"/>
        <w:jc w:val="center"/>
      </w:pPr>
      <w:r>
        <w:rPr>
          <w:color w:val="000000"/>
        </w:rPr>
        <w:t>Члан 14.</w:t>
      </w:r>
    </w:p>
    <w:p w:rsidR="00132687" w:rsidRDefault="00F26D8F">
      <w:pPr>
        <w:spacing w:after="150"/>
      </w:pPr>
      <w:r>
        <w:rPr>
          <w:color w:val="000000"/>
        </w:rPr>
        <w:t>Агенција једном годишње извештава Националну комисију о питањима која се тичу вођења Регистра.</w:t>
      </w:r>
    </w:p>
    <w:p w:rsidR="00132687" w:rsidRDefault="00F26D8F">
      <w:pPr>
        <w:spacing w:after="150"/>
      </w:pPr>
      <w:r>
        <w:rPr>
          <w:color w:val="000000"/>
        </w:rPr>
        <w:t>Агенција је дужна да Националној комисији доставља и посебне извештаје, односно податке и информације ко</w:t>
      </w:r>
      <w:r>
        <w:rPr>
          <w:color w:val="000000"/>
        </w:rPr>
        <w:t>је су у вези са садржином и вођењем Регистра, на њен захтев.</w:t>
      </w:r>
    </w:p>
    <w:p w:rsidR="00132687" w:rsidRDefault="00F26D8F">
      <w:pPr>
        <w:spacing w:after="120"/>
        <w:jc w:val="center"/>
      </w:pPr>
      <w:r>
        <w:rPr>
          <w:color w:val="000000"/>
        </w:rPr>
        <w:t>VI. ЗАВРШНА ОДРЕДБА</w:t>
      </w:r>
    </w:p>
    <w:p w:rsidR="00132687" w:rsidRDefault="00F26D8F">
      <w:pPr>
        <w:spacing w:after="120"/>
        <w:jc w:val="center"/>
      </w:pPr>
      <w:r>
        <w:rPr>
          <w:color w:val="000000"/>
        </w:rPr>
        <w:t>Члан 15.</w:t>
      </w:r>
    </w:p>
    <w:p w:rsidR="00132687" w:rsidRDefault="00F26D8F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Републике Србије”, а примењује се почев од 1. јануара 2021. године.</w:t>
      </w:r>
    </w:p>
    <w:p w:rsidR="00132687" w:rsidRDefault="00F26D8F">
      <w:pPr>
        <w:spacing w:after="150"/>
        <w:jc w:val="right"/>
      </w:pPr>
      <w:r>
        <w:rPr>
          <w:color w:val="000000"/>
        </w:rPr>
        <w:t>Број 110-00-271</w:t>
      </w:r>
      <w:r>
        <w:rPr>
          <w:color w:val="000000"/>
        </w:rPr>
        <w:t>/2020-16</w:t>
      </w:r>
    </w:p>
    <w:p w:rsidR="00132687" w:rsidRDefault="00F26D8F">
      <w:pPr>
        <w:spacing w:after="150"/>
        <w:jc w:val="right"/>
      </w:pPr>
      <w:r>
        <w:rPr>
          <w:color w:val="000000"/>
        </w:rPr>
        <w:t>У Београду, 22. јуна 2020. године</w:t>
      </w:r>
    </w:p>
    <w:p w:rsidR="00132687" w:rsidRDefault="00F26D8F">
      <w:pPr>
        <w:spacing w:after="150"/>
        <w:jc w:val="right"/>
      </w:pPr>
      <w:r>
        <w:rPr>
          <w:color w:val="000000"/>
        </w:rPr>
        <w:t>Министар,</w:t>
      </w:r>
    </w:p>
    <w:p w:rsidR="00132687" w:rsidRDefault="00F26D8F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sectPr w:rsidR="001326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32687"/>
    <w:rsid w:val="00132687"/>
    <w:rsid w:val="00F2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EFD48"/>
  <w15:docId w15:val="{0278D83A-40B6-474B-84BA-485C58E6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9752</Characters>
  <Application>Microsoft Office Word</Application>
  <DocSecurity>0</DocSecurity>
  <Lines>81</Lines>
  <Paragraphs>22</Paragraphs>
  <ScaleCrop>false</ScaleCrop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Obrenovic</cp:lastModifiedBy>
  <cp:revision>2</cp:revision>
  <dcterms:created xsi:type="dcterms:W3CDTF">2020-06-29T08:24:00Z</dcterms:created>
  <dcterms:modified xsi:type="dcterms:W3CDTF">2020-06-29T08:24:00Z</dcterms:modified>
</cp:coreProperties>
</file>