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19E5" w14:textId="326D5B85" w:rsidR="007629F5" w:rsidRDefault="007629F5" w:rsidP="007629F5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Пречишћен текст, Службени гласник</w:t>
      </w:r>
    </w:p>
    <w:p w14:paraId="4A7A2037" w14:textId="6E5FBAB3" w:rsidR="007629F5" w:rsidRDefault="007629F5" w:rsidP="007629F5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Кључне одредбе везане за ИФКЈ</w:t>
      </w:r>
    </w:p>
    <w:p w14:paraId="2AD5407F" w14:textId="77777777" w:rsidR="007629F5" w:rsidRDefault="007629F5" w:rsidP="00B539EE">
      <w:pPr>
        <w:jc w:val="center"/>
        <w:rPr>
          <w:b/>
          <w:bCs/>
          <w:lang w:val="sr-Cyrl-RS"/>
        </w:rPr>
      </w:pPr>
    </w:p>
    <w:p w14:paraId="5C66102F" w14:textId="026654F1" w:rsidR="00B539EE" w:rsidRPr="00B539EE" w:rsidRDefault="00B539EE" w:rsidP="00B539EE">
      <w:pPr>
        <w:jc w:val="center"/>
        <w:rPr>
          <w:b/>
          <w:bCs/>
        </w:rPr>
      </w:pPr>
      <w:r w:rsidRPr="00B539EE">
        <w:rPr>
          <w:b/>
          <w:bCs/>
        </w:rPr>
        <w:t>ЗАКОН</w:t>
      </w:r>
    </w:p>
    <w:p w14:paraId="5287C53F" w14:textId="77777777" w:rsidR="00B539EE" w:rsidRPr="00B539EE" w:rsidRDefault="00B539EE" w:rsidP="00B539EE">
      <w:pPr>
        <w:jc w:val="center"/>
        <w:rPr>
          <w:b/>
          <w:bCs/>
        </w:rPr>
      </w:pPr>
      <w:r w:rsidRPr="00B539EE">
        <w:rPr>
          <w:b/>
          <w:bCs/>
        </w:rPr>
        <w:t xml:space="preserve">о </w:t>
      </w:r>
      <w:proofErr w:type="spellStart"/>
      <w:r w:rsidRPr="00B539EE">
        <w:rPr>
          <w:b/>
          <w:bCs/>
        </w:rPr>
        <w:t>буџетском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систему</w:t>
      </w:r>
      <w:proofErr w:type="spellEnd"/>
    </w:p>
    <w:p w14:paraId="3DA6EA7D" w14:textId="77777777" w:rsidR="00B539EE" w:rsidRPr="00B539EE" w:rsidRDefault="00B539EE" w:rsidP="00B539EE">
      <w:pPr>
        <w:jc w:val="center"/>
        <w:rPr>
          <w:sz w:val="20"/>
          <w:szCs w:val="20"/>
        </w:rPr>
      </w:pPr>
      <w:r w:rsidRPr="00B539EE">
        <w:rPr>
          <w:sz w:val="20"/>
          <w:szCs w:val="20"/>
        </w:rPr>
        <w:t>“</w:t>
      </w:r>
      <w:proofErr w:type="spellStart"/>
      <w:r w:rsidRPr="00B539EE">
        <w:rPr>
          <w:sz w:val="20"/>
          <w:szCs w:val="20"/>
        </w:rPr>
        <w:t>Службени</w:t>
      </w:r>
      <w:proofErr w:type="spellEnd"/>
      <w:r w:rsidRPr="00B539EE">
        <w:rPr>
          <w:sz w:val="20"/>
          <w:szCs w:val="20"/>
        </w:rPr>
        <w:t xml:space="preserve">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РС”, </w:t>
      </w:r>
      <w:proofErr w:type="spellStart"/>
      <w:r w:rsidRPr="00B539EE">
        <w:rPr>
          <w:sz w:val="20"/>
          <w:szCs w:val="20"/>
        </w:rPr>
        <w:t>бр</w:t>
      </w:r>
      <w:proofErr w:type="spellEnd"/>
      <w:r w:rsidRPr="00B539EE">
        <w:rPr>
          <w:sz w:val="20"/>
          <w:szCs w:val="20"/>
        </w:rPr>
        <w:t xml:space="preserve">. 54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17. </w:t>
      </w:r>
      <w:proofErr w:type="spellStart"/>
      <w:r w:rsidRPr="00B539EE">
        <w:rPr>
          <w:sz w:val="20"/>
          <w:szCs w:val="20"/>
        </w:rPr>
        <w:t>јула</w:t>
      </w:r>
      <w:proofErr w:type="spellEnd"/>
      <w:r w:rsidRPr="00B539EE">
        <w:rPr>
          <w:sz w:val="20"/>
          <w:szCs w:val="20"/>
        </w:rPr>
        <w:t xml:space="preserve"> 2009, 73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12. </w:t>
      </w:r>
      <w:proofErr w:type="spellStart"/>
      <w:r w:rsidRPr="00B539EE">
        <w:rPr>
          <w:sz w:val="20"/>
          <w:szCs w:val="20"/>
        </w:rPr>
        <w:t>октобра</w:t>
      </w:r>
      <w:proofErr w:type="spellEnd"/>
      <w:r w:rsidRPr="00B539EE">
        <w:rPr>
          <w:sz w:val="20"/>
          <w:szCs w:val="20"/>
        </w:rPr>
        <w:t xml:space="preserve"> 2010, 101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29.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2010, 101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30.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2011, 93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28. </w:t>
      </w:r>
      <w:proofErr w:type="spellStart"/>
      <w:r w:rsidRPr="00B539EE">
        <w:rPr>
          <w:sz w:val="20"/>
          <w:szCs w:val="20"/>
        </w:rPr>
        <w:t>септембра</w:t>
      </w:r>
      <w:proofErr w:type="spellEnd"/>
      <w:r w:rsidRPr="00B539EE">
        <w:rPr>
          <w:sz w:val="20"/>
          <w:szCs w:val="20"/>
        </w:rPr>
        <w:t xml:space="preserve"> 2012, 62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16. </w:t>
      </w:r>
      <w:proofErr w:type="spellStart"/>
      <w:r w:rsidRPr="00B539EE">
        <w:rPr>
          <w:sz w:val="20"/>
          <w:szCs w:val="20"/>
        </w:rPr>
        <w:t>јула</w:t>
      </w:r>
      <w:proofErr w:type="spellEnd"/>
      <w:r w:rsidRPr="00B539EE">
        <w:rPr>
          <w:sz w:val="20"/>
          <w:szCs w:val="20"/>
        </w:rPr>
        <w:t xml:space="preserve"> 2013, 63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19. </w:t>
      </w:r>
      <w:proofErr w:type="spellStart"/>
      <w:r w:rsidRPr="00B539EE">
        <w:rPr>
          <w:sz w:val="20"/>
          <w:szCs w:val="20"/>
        </w:rPr>
        <w:t>јула</w:t>
      </w:r>
      <w:proofErr w:type="spellEnd"/>
      <w:r w:rsidRPr="00B539EE">
        <w:rPr>
          <w:sz w:val="20"/>
          <w:szCs w:val="20"/>
        </w:rPr>
        <w:t xml:space="preserve"> 2013 - </w:t>
      </w:r>
      <w:proofErr w:type="spellStart"/>
      <w:r w:rsidRPr="00B539EE">
        <w:rPr>
          <w:sz w:val="20"/>
          <w:szCs w:val="20"/>
        </w:rPr>
        <w:t>исправка</w:t>
      </w:r>
      <w:proofErr w:type="spellEnd"/>
      <w:r w:rsidRPr="00B539EE">
        <w:rPr>
          <w:sz w:val="20"/>
          <w:szCs w:val="20"/>
        </w:rPr>
        <w:t xml:space="preserve">, 108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6.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2013, 142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25.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2014, 68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4. </w:t>
      </w:r>
      <w:proofErr w:type="spellStart"/>
      <w:r w:rsidRPr="00B539EE">
        <w:rPr>
          <w:sz w:val="20"/>
          <w:szCs w:val="20"/>
        </w:rPr>
        <w:t>августа</w:t>
      </w:r>
      <w:proofErr w:type="spellEnd"/>
      <w:r w:rsidRPr="00B539EE">
        <w:rPr>
          <w:sz w:val="20"/>
          <w:szCs w:val="20"/>
        </w:rPr>
        <w:t xml:space="preserve"> 2015 - </w:t>
      </w:r>
      <w:proofErr w:type="spellStart"/>
      <w:r w:rsidRPr="00B539EE">
        <w:rPr>
          <w:sz w:val="20"/>
          <w:szCs w:val="20"/>
        </w:rPr>
        <w:t>др</w:t>
      </w:r>
      <w:proofErr w:type="spellEnd"/>
      <w:r w:rsidRPr="00B539EE">
        <w:rPr>
          <w:sz w:val="20"/>
          <w:szCs w:val="20"/>
        </w:rPr>
        <w:t xml:space="preserve">. </w:t>
      </w:r>
      <w:proofErr w:type="spellStart"/>
      <w:r w:rsidRPr="00B539EE">
        <w:rPr>
          <w:sz w:val="20"/>
          <w:szCs w:val="20"/>
        </w:rPr>
        <w:t>закон</w:t>
      </w:r>
      <w:proofErr w:type="spellEnd"/>
      <w:r w:rsidRPr="00B539EE">
        <w:rPr>
          <w:sz w:val="20"/>
          <w:szCs w:val="20"/>
        </w:rPr>
        <w:t xml:space="preserve">, 103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14.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2015, 99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12.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2016, 113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17.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2017, 95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8.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2018, 31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29. </w:t>
      </w:r>
      <w:proofErr w:type="spellStart"/>
      <w:r w:rsidRPr="00B539EE">
        <w:rPr>
          <w:sz w:val="20"/>
          <w:szCs w:val="20"/>
        </w:rPr>
        <w:t>априла</w:t>
      </w:r>
      <w:proofErr w:type="spellEnd"/>
      <w:r w:rsidRPr="00B539EE">
        <w:rPr>
          <w:sz w:val="20"/>
          <w:szCs w:val="20"/>
        </w:rPr>
        <w:t xml:space="preserve"> 2019, 72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7. </w:t>
      </w:r>
      <w:proofErr w:type="spellStart"/>
      <w:r w:rsidRPr="00B539EE">
        <w:rPr>
          <w:sz w:val="20"/>
          <w:szCs w:val="20"/>
        </w:rPr>
        <w:t>октобра</w:t>
      </w:r>
      <w:proofErr w:type="spellEnd"/>
      <w:r w:rsidRPr="00B539EE">
        <w:rPr>
          <w:sz w:val="20"/>
          <w:szCs w:val="20"/>
        </w:rPr>
        <w:t xml:space="preserve"> 2019, 149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11.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2020, 118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9.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2021, 118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9.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2021 - </w:t>
      </w:r>
      <w:proofErr w:type="spellStart"/>
      <w:r w:rsidRPr="00B539EE">
        <w:rPr>
          <w:sz w:val="20"/>
          <w:szCs w:val="20"/>
        </w:rPr>
        <w:t>др</w:t>
      </w:r>
      <w:proofErr w:type="spellEnd"/>
      <w:r w:rsidRPr="00B539EE">
        <w:rPr>
          <w:sz w:val="20"/>
          <w:szCs w:val="20"/>
        </w:rPr>
        <w:t xml:space="preserve">. </w:t>
      </w:r>
      <w:proofErr w:type="spellStart"/>
      <w:r w:rsidRPr="00B539EE">
        <w:rPr>
          <w:sz w:val="20"/>
          <w:szCs w:val="20"/>
        </w:rPr>
        <w:t>закон</w:t>
      </w:r>
      <w:proofErr w:type="spellEnd"/>
      <w:r w:rsidRPr="00B539EE">
        <w:rPr>
          <w:sz w:val="20"/>
          <w:szCs w:val="20"/>
        </w:rPr>
        <w:t xml:space="preserve">, 138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12. </w:t>
      </w:r>
      <w:proofErr w:type="spellStart"/>
      <w:r w:rsidRPr="00B539EE">
        <w:rPr>
          <w:sz w:val="20"/>
          <w:szCs w:val="20"/>
        </w:rPr>
        <w:t>децембра</w:t>
      </w:r>
      <w:proofErr w:type="spellEnd"/>
      <w:r w:rsidRPr="00B539EE">
        <w:rPr>
          <w:sz w:val="20"/>
          <w:szCs w:val="20"/>
        </w:rPr>
        <w:t xml:space="preserve"> 2022, 92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27. </w:t>
      </w:r>
      <w:proofErr w:type="spellStart"/>
      <w:r w:rsidRPr="00B539EE">
        <w:rPr>
          <w:sz w:val="20"/>
          <w:szCs w:val="20"/>
        </w:rPr>
        <w:t>октобра</w:t>
      </w:r>
      <w:proofErr w:type="spellEnd"/>
      <w:r w:rsidRPr="00B539EE">
        <w:rPr>
          <w:sz w:val="20"/>
          <w:szCs w:val="20"/>
        </w:rPr>
        <w:t xml:space="preserve"> 2023, 94 </w:t>
      </w:r>
      <w:proofErr w:type="spellStart"/>
      <w:r w:rsidRPr="00B539EE">
        <w:rPr>
          <w:sz w:val="20"/>
          <w:szCs w:val="20"/>
        </w:rPr>
        <w:t>од</w:t>
      </w:r>
      <w:proofErr w:type="spellEnd"/>
      <w:r w:rsidRPr="00B539EE">
        <w:rPr>
          <w:sz w:val="20"/>
          <w:szCs w:val="20"/>
        </w:rPr>
        <w:t xml:space="preserve"> 28. </w:t>
      </w:r>
      <w:proofErr w:type="spellStart"/>
      <w:r w:rsidRPr="00B539EE">
        <w:rPr>
          <w:sz w:val="20"/>
          <w:szCs w:val="20"/>
        </w:rPr>
        <w:t>новембра</w:t>
      </w:r>
      <w:proofErr w:type="spellEnd"/>
      <w:r w:rsidRPr="00B539EE">
        <w:rPr>
          <w:sz w:val="20"/>
          <w:szCs w:val="20"/>
        </w:rPr>
        <w:t xml:space="preserve"> 2024.</w:t>
      </w:r>
    </w:p>
    <w:p w14:paraId="498C416F" w14:textId="77777777" w:rsidR="00F907F7" w:rsidRPr="00F907F7" w:rsidRDefault="00F907F7" w:rsidP="00B539EE">
      <w:pPr>
        <w:jc w:val="center"/>
        <w:rPr>
          <w:color w:val="0070C0"/>
        </w:rPr>
      </w:pPr>
      <w:r w:rsidRPr="00F907F7">
        <w:rPr>
          <w:color w:val="0070C0"/>
        </w:rPr>
        <w:t xml:space="preserve">............... </w:t>
      </w:r>
    </w:p>
    <w:p w14:paraId="776A5F38" w14:textId="46D3E1DA" w:rsidR="00F907F7" w:rsidRPr="00F907F7" w:rsidRDefault="00F907F7" w:rsidP="00B539EE">
      <w:pPr>
        <w:jc w:val="center"/>
        <w:rPr>
          <w:color w:val="0070C0"/>
        </w:rPr>
      </w:pPr>
      <w:r w:rsidRPr="00F907F7">
        <w:rPr>
          <w:color w:val="0070C0"/>
        </w:rPr>
        <w:t>(</w:t>
      </w:r>
      <w:proofErr w:type="spellStart"/>
      <w:r w:rsidRPr="00F907F7">
        <w:rPr>
          <w:color w:val="0070C0"/>
        </w:rPr>
        <w:t>део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закона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изостављен</w:t>
      </w:r>
      <w:proofErr w:type="spellEnd"/>
      <w:r w:rsidRPr="00F907F7">
        <w:rPr>
          <w:color w:val="0070C0"/>
        </w:rPr>
        <w:t xml:space="preserve">) </w:t>
      </w:r>
    </w:p>
    <w:p w14:paraId="7F66D9A3" w14:textId="2B304F99" w:rsidR="00B539EE" w:rsidRPr="00B539EE" w:rsidRDefault="00B539EE" w:rsidP="00B539EE">
      <w:pPr>
        <w:jc w:val="center"/>
        <w:rPr>
          <w:b/>
          <w:bCs/>
        </w:rPr>
      </w:pPr>
      <w:proofErr w:type="spellStart"/>
      <w:r w:rsidRPr="00B539EE">
        <w:rPr>
          <w:b/>
          <w:bCs/>
        </w:rPr>
        <w:t>Дефиниције</w:t>
      </w:r>
      <w:proofErr w:type="spellEnd"/>
    </w:p>
    <w:p w14:paraId="27B84DF5" w14:textId="77777777" w:rsidR="00B539EE" w:rsidRPr="00B539EE" w:rsidRDefault="00B539EE" w:rsidP="00B539EE">
      <w:pPr>
        <w:jc w:val="center"/>
      </w:pPr>
      <w:proofErr w:type="spellStart"/>
      <w:r w:rsidRPr="00B539EE">
        <w:t>Члан</w:t>
      </w:r>
      <w:proofErr w:type="spellEnd"/>
      <w:r w:rsidRPr="00B539EE">
        <w:t xml:space="preserve"> 2.</w:t>
      </w:r>
    </w:p>
    <w:p w14:paraId="649380B3" w14:textId="77777777" w:rsidR="00B539EE" w:rsidRPr="00B539EE" w:rsidRDefault="00B539EE" w:rsidP="00B539EE">
      <w:proofErr w:type="spellStart"/>
      <w:r w:rsidRPr="00B539EE">
        <w:t>Дефиниције</w:t>
      </w:r>
      <w:proofErr w:type="spellEnd"/>
      <w:r w:rsidRPr="00B539EE">
        <w:t xml:space="preserve"> </w:t>
      </w:r>
      <w:proofErr w:type="spellStart"/>
      <w:r w:rsidRPr="00B539EE">
        <w:t>које</w:t>
      </w:r>
      <w:proofErr w:type="spellEnd"/>
      <w:r w:rsidRPr="00B539EE">
        <w:t xml:space="preserve"> </w:t>
      </w:r>
      <w:proofErr w:type="spellStart"/>
      <w:r w:rsidRPr="00B539EE">
        <w:t>се</w:t>
      </w:r>
      <w:proofErr w:type="spellEnd"/>
      <w:r w:rsidRPr="00B539EE">
        <w:t xml:space="preserve"> </w:t>
      </w:r>
      <w:proofErr w:type="spellStart"/>
      <w:r w:rsidRPr="00B539EE">
        <w:t>користе</w:t>
      </w:r>
      <w:proofErr w:type="spellEnd"/>
      <w:r w:rsidRPr="00B539EE">
        <w:t xml:space="preserve"> у </w:t>
      </w:r>
      <w:proofErr w:type="spellStart"/>
      <w:r w:rsidRPr="00B539EE">
        <w:t>овом</w:t>
      </w:r>
      <w:proofErr w:type="spellEnd"/>
      <w:r w:rsidRPr="00B539EE">
        <w:t xml:space="preserve"> </w:t>
      </w:r>
      <w:proofErr w:type="spellStart"/>
      <w:r w:rsidRPr="00B539EE">
        <w:t>закону</w:t>
      </w:r>
      <w:proofErr w:type="spellEnd"/>
      <w:r w:rsidRPr="00B539EE">
        <w:t xml:space="preserve"> </w:t>
      </w:r>
      <w:proofErr w:type="spellStart"/>
      <w:r w:rsidRPr="00B539EE">
        <w:t>имају</w:t>
      </w:r>
      <w:proofErr w:type="spellEnd"/>
      <w:r w:rsidRPr="00B539EE">
        <w:t xml:space="preserve"> </w:t>
      </w:r>
      <w:proofErr w:type="spellStart"/>
      <w:r w:rsidRPr="00B539EE">
        <w:t>следеће</w:t>
      </w:r>
      <w:proofErr w:type="spellEnd"/>
      <w:r w:rsidRPr="00B539EE">
        <w:t xml:space="preserve"> </w:t>
      </w:r>
      <w:proofErr w:type="spellStart"/>
      <w:r w:rsidRPr="00B539EE">
        <w:t>значење</w:t>
      </w:r>
      <w:proofErr w:type="spellEnd"/>
      <w:r w:rsidRPr="00B539EE">
        <w:t>:</w:t>
      </w:r>
    </w:p>
    <w:p w14:paraId="5F7FF71D" w14:textId="77777777" w:rsidR="00F907F7" w:rsidRPr="00F907F7" w:rsidRDefault="00F907F7" w:rsidP="00F907F7">
      <w:pPr>
        <w:jc w:val="center"/>
        <w:rPr>
          <w:color w:val="0070C0"/>
        </w:rPr>
      </w:pPr>
      <w:r w:rsidRPr="00F907F7">
        <w:rPr>
          <w:color w:val="0070C0"/>
        </w:rPr>
        <w:t xml:space="preserve">............... </w:t>
      </w:r>
    </w:p>
    <w:p w14:paraId="4B37FF5B" w14:textId="77777777" w:rsidR="00F907F7" w:rsidRPr="00F907F7" w:rsidRDefault="00F907F7" w:rsidP="00F907F7">
      <w:pPr>
        <w:jc w:val="center"/>
        <w:rPr>
          <w:color w:val="0070C0"/>
        </w:rPr>
      </w:pPr>
      <w:r w:rsidRPr="00F907F7">
        <w:rPr>
          <w:color w:val="0070C0"/>
        </w:rPr>
        <w:t>(</w:t>
      </w:r>
      <w:proofErr w:type="spellStart"/>
      <w:r w:rsidRPr="00F907F7">
        <w:rPr>
          <w:color w:val="0070C0"/>
        </w:rPr>
        <w:t>део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закона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изостављен</w:t>
      </w:r>
      <w:proofErr w:type="spellEnd"/>
      <w:r w:rsidRPr="00F907F7">
        <w:rPr>
          <w:color w:val="0070C0"/>
        </w:rPr>
        <w:t xml:space="preserve">) </w:t>
      </w:r>
    </w:p>
    <w:p w14:paraId="40C42EC4" w14:textId="3838113F" w:rsidR="00B539EE" w:rsidRPr="00B539EE" w:rsidRDefault="00B539EE" w:rsidP="00B539EE">
      <w:pPr>
        <w:rPr>
          <w:b/>
          <w:bCs/>
        </w:rPr>
      </w:pPr>
      <w:r w:rsidRPr="00B539EE">
        <w:rPr>
          <w:b/>
          <w:bCs/>
        </w:rPr>
        <w:t>50а) </w:t>
      </w:r>
      <w:proofErr w:type="spellStart"/>
      <w:r w:rsidRPr="00B539EE">
        <w:rPr>
          <w:b/>
          <w:bCs/>
          <w:i/>
          <w:iCs/>
        </w:rPr>
        <w:t>Систем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управљања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јавним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средствима</w:t>
      </w:r>
      <w:proofErr w:type="spellEnd"/>
      <w:r w:rsidRPr="00B539EE">
        <w:rPr>
          <w:b/>
          <w:bCs/>
        </w:rPr>
        <w:t> </w:t>
      </w:r>
      <w:proofErr w:type="spellStart"/>
      <w:r w:rsidRPr="00B539EE">
        <w:rPr>
          <w:b/>
          <w:bCs/>
        </w:rPr>
        <w:t>представља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скуп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активности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поступака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усмерених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на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јединствено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планирање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располагање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евидентирање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извештавање</w:t>
      </w:r>
      <w:proofErr w:type="spellEnd"/>
      <w:r w:rsidRPr="00B539EE">
        <w:rPr>
          <w:b/>
          <w:bCs/>
        </w:rPr>
        <w:t xml:space="preserve"> о </w:t>
      </w:r>
      <w:proofErr w:type="spellStart"/>
      <w:r w:rsidRPr="00B539EE">
        <w:rPr>
          <w:b/>
          <w:bCs/>
        </w:rPr>
        <w:t>јавним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средствима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која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користе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којима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располажу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корисници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јавних</w:t>
      </w:r>
      <w:proofErr w:type="spellEnd"/>
      <w:r w:rsidRPr="00B539EE">
        <w:rPr>
          <w:b/>
          <w:bCs/>
        </w:rPr>
        <w:t xml:space="preserve"> </w:t>
      </w:r>
      <w:proofErr w:type="spellStart"/>
      <w:proofErr w:type="gramStart"/>
      <w:r w:rsidRPr="00B539EE">
        <w:rPr>
          <w:b/>
          <w:bCs/>
        </w:rPr>
        <w:t>средстава</w:t>
      </w:r>
      <w:proofErr w:type="spellEnd"/>
      <w:r w:rsidRPr="00B539EE">
        <w:rPr>
          <w:b/>
          <w:bCs/>
        </w:rPr>
        <w:t>;</w:t>
      </w:r>
      <w:proofErr w:type="gramEnd"/>
    </w:p>
    <w:p w14:paraId="4142F410" w14:textId="77777777" w:rsidR="00B539EE" w:rsidRPr="00B539EE" w:rsidRDefault="00B539EE" w:rsidP="00B539EE">
      <w:r w:rsidRPr="00B539EE">
        <w:t>51)</w:t>
      </w:r>
      <w:r w:rsidRPr="00B539EE">
        <w:rPr>
          <w:i/>
          <w:iCs/>
        </w:rPr>
        <w:t> </w:t>
      </w:r>
      <w:proofErr w:type="spellStart"/>
      <w:r w:rsidRPr="00B539EE">
        <w:rPr>
          <w:i/>
          <w:iCs/>
        </w:rPr>
        <w:t>Систем</w:t>
      </w:r>
      <w:proofErr w:type="spellEnd"/>
      <w:r w:rsidRPr="00B539EE">
        <w:rPr>
          <w:i/>
          <w:iCs/>
        </w:rPr>
        <w:t xml:space="preserve"> </w:t>
      </w:r>
      <w:proofErr w:type="spellStart"/>
      <w:r w:rsidRPr="00B539EE">
        <w:rPr>
          <w:i/>
          <w:iCs/>
        </w:rPr>
        <w:t>извршења</w:t>
      </w:r>
      <w:proofErr w:type="spellEnd"/>
      <w:r w:rsidRPr="00B539EE">
        <w:rPr>
          <w:i/>
          <w:iCs/>
        </w:rPr>
        <w:t xml:space="preserve"> </w:t>
      </w:r>
      <w:proofErr w:type="spellStart"/>
      <w:r w:rsidRPr="00B539EE">
        <w:rPr>
          <w:i/>
          <w:iCs/>
        </w:rPr>
        <w:t>буџета</w:t>
      </w:r>
      <w:proofErr w:type="spellEnd"/>
      <w:r w:rsidRPr="00B539EE">
        <w:rPr>
          <w:i/>
          <w:iCs/>
        </w:rPr>
        <w:t xml:space="preserve">, </w:t>
      </w:r>
      <w:proofErr w:type="spellStart"/>
      <w:r w:rsidRPr="00B539EE">
        <w:rPr>
          <w:i/>
          <w:iCs/>
        </w:rPr>
        <w:t>као</w:t>
      </w:r>
      <w:proofErr w:type="spellEnd"/>
      <w:r w:rsidRPr="00B539EE">
        <w:rPr>
          <w:i/>
          <w:iCs/>
        </w:rPr>
        <w:t xml:space="preserve"> </w:t>
      </w:r>
      <w:proofErr w:type="spellStart"/>
      <w:r w:rsidRPr="00B539EE">
        <w:rPr>
          <w:i/>
          <w:iCs/>
        </w:rPr>
        <w:t>део</w:t>
      </w:r>
      <w:proofErr w:type="spellEnd"/>
      <w:r w:rsidRPr="00B539EE">
        <w:rPr>
          <w:i/>
          <w:iCs/>
        </w:rPr>
        <w:t xml:space="preserve"> </w:t>
      </w:r>
      <w:proofErr w:type="spellStart"/>
      <w:r w:rsidRPr="00B539EE">
        <w:rPr>
          <w:i/>
          <w:iCs/>
        </w:rPr>
        <w:t>система</w:t>
      </w:r>
      <w:proofErr w:type="spellEnd"/>
      <w:r w:rsidRPr="00B539EE">
        <w:rPr>
          <w:i/>
          <w:iCs/>
        </w:rPr>
        <w:t xml:space="preserve"> </w:t>
      </w:r>
      <w:proofErr w:type="spellStart"/>
      <w:r w:rsidRPr="00B539EE">
        <w:rPr>
          <w:i/>
          <w:iCs/>
        </w:rPr>
        <w:t>управљања</w:t>
      </w:r>
      <w:proofErr w:type="spellEnd"/>
      <w:r w:rsidRPr="00B539EE">
        <w:rPr>
          <w:i/>
          <w:iCs/>
        </w:rPr>
        <w:t xml:space="preserve"> </w:t>
      </w:r>
      <w:proofErr w:type="spellStart"/>
      <w:r w:rsidRPr="00B539EE">
        <w:rPr>
          <w:i/>
          <w:iCs/>
        </w:rPr>
        <w:t>јавним</w:t>
      </w:r>
      <w:proofErr w:type="spellEnd"/>
      <w:r w:rsidRPr="00B539EE">
        <w:rPr>
          <w:i/>
          <w:iCs/>
        </w:rPr>
        <w:t xml:space="preserve"> </w:t>
      </w:r>
      <w:proofErr w:type="spellStart"/>
      <w:r w:rsidRPr="00B539EE">
        <w:rPr>
          <w:i/>
          <w:iCs/>
        </w:rPr>
        <w:t>финансијама</w:t>
      </w:r>
      <w:proofErr w:type="spellEnd"/>
      <w:r w:rsidRPr="00B539EE">
        <w:rPr>
          <w:i/>
          <w:iCs/>
        </w:rPr>
        <w:t>, </w:t>
      </w:r>
      <w:proofErr w:type="spellStart"/>
      <w:r w:rsidRPr="00B539EE">
        <w:t>обухвата</w:t>
      </w:r>
      <w:proofErr w:type="spellEnd"/>
      <w:r w:rsidRPr="00B539EE">
        <w:t xml:space="preserve"> </w:t>
      </w:r>
      <w:proofErr w:type="spellStart"/>
      <w:r w:rsidRPr="00B539EE">
        <w:t>процесе</w:t>
      </w:r>
      <w:proofErr w:type="spellEnd"/>
      <w:r w:rsidRPr="00B539EE">
        <w:t xml:space="preserve"> и </w:t>
      </w:r>
      <w:proofErr w:type="spellStart"/>
      <w:r w:rsidRPr="00B539EE">
        <w:t>поступке</w:t>
      </w:r>
      <w:proofErr w:type="spellEnd"/>
      <w:r w:rsidRPr="00B539EE">
        <w:t xml:space="preserve"> </w:t>
      </w:r>
      <w:proofErr w:type="spellStart"/>
      <w:r w:rsidRPr="00B539EE">
        <w:t>који</w:t>
      </w:r>
      <w:proofErr w:type="spellEnd"/>
      <w:r w:rsidRPr="00B539EE">
        <w:t xml:space="preserve"> </w:t>
      </w:r>
      <w:proofErr w:type="spellStart"/>
      <w:r w:rsidRPr="00B539EE">
        <w:t>се</w:t>
      </w:r>
      <w:proofErr w:type="spellEnd"/>
      <w:r w:rsidRPr="00B539EE">
        <w:t xml:space="preserve"> </w:t>
      </w:r>
      <w:proofErr w:type="spellStart"/>
      <w:r w:rsidRPr="00B539EE">
        <w:t>спроводе</w:t>
      </w:r>
      <w:proofErr w:type="spellEnd"/>
      <w:r w:rsidRPr="00B539EE">
        <w:t xml:space="preserve"> </w:t>
      </w:r>
      <w:proofErr w:type="spellStart"/>
      <w:r w:rsidRPr="00B539EE">
        <w:t>електронском</w:t>
      </w:r>
      <w:proofErr w:type="spellEnd"/>
      <w:r w:rsidRPr="00B539EE">
        <w:t xml:space="preserve"> </w:t>
      </w:r>
      <w:proofErr w:type="spellStart"/>
      <w:r w:rsidRPr="00B539EE">
        <w:t>комуникацијом</w:t>
      </w:r>
      <w:proofErr w:type="spellEnd"/>
      <w:r w:rsidRPr="00B539EE">
        <w:t xml:space="preserve"> </w:t>
      </w:r>
      <w:proofErr w:type="spellStart"/>
      <w:r w:rsidRPr="00B539EE">
        <w:t>са</w:t>
      </w:r>
      <w:proofErr w:type="spellEnd"/>
      <w:r w:rsidRPr="00B539EE">
        <w:t xml:space="preserve"> </w:t>
      </w:r>
      <w:proofErr w:type="spellStart"/>
      <w:r w:rsidRPr="00B539EE">
        <w:t>Управом</w:t>
      </w:r>
      <w:proofErr w:type="spellEnd"/>
      <w:r w:rsidRPr="00B539EE">
        <w:t xml:space="preserve"> за трезор, а </w:t>
      </w:r>
      <w:proofErr w:type="spellStart"/>
      <w:r w:rsidRPr="00B539EE">
        <w:t>којима</w:t>
      </w:r>
      <w:proofErr w:type="spellEnd"/>
      <w:r w:rsidRPr="00B539EE">
        <w:t xml:space="preserve"> </w:t>
      </w:r>
      <w:proofErr w:type="spellStart"/>
      <w:r w:rsidRPr="00B539EE">
        <w:t>се</w:t>
      </w:r>
      <w:proofErr w:type="spellEnd"/>
      <w:r w:rsidRPr="00B539EE">
        <w:t xml:space="preserve"> </w:t>
      </w:r>
      <w:proofErr w:type="spellStart"/>
      <w:r w:rsidRPr="00B539EE">
        <w:t>извршавају</w:t>
      </w:r>
      <w:proofErr w:type="spellEnd"/>
      <w:r w:rsidRPr="00B539EE">
        <w:t xml:space="preserve"> </w:t>
      </w:r>
      <w:proofErr w:type="spellStart"/>
      <w:r w:rsidRPr="00B539EE">
        <w:t>расходи</w:t>
      </w:r>
      <w:proofErr w:type="spellEnd"/>
      <w:r w:rsidRPr="00B539EE">
        <w:rPr>
          <w:b/>
          <w:bCs/>
        </w:rPr>
        <w:t xml:space="preserve"> и </w:t>
      </w:r>
      <w:proofErr w:type="spellStart"/>
      <w:r w:rsidRPr="00B539EE">
        <w:rPr>
          <w:b/>
          <w:bCs/>
        </w:rPr>
        <w:t>издаци</w:t>
      </w:r>
      <w:proofErr w:type="spellEnd"/>
      <w:r w:rsidRPr="00B539EE">
        <w:t> </w:t>
      </w:r>
      <w:proofErr w:type="spellStart"/>
      <w:r w:rsidRPr="00B539EE">
        <w:t>корисника</w:t>
      </w:r>
      <w:proofErr w:type="spellEnd"/>
      <w:r w:rsidRPr="00B539EE">
        <w:t xml:space="preserve"> </w:t>
      </w:r>
      <w:proofErr w:type="spellStart"/>
      <w:r w:rsidRPr="00B539EE">
        <w:t>средстава</w:t>
      </w:r>
      <w:proofErr w:type="spellEnd"/>
      <w:r w:rsidRPr="00B539EE">
        <w:t xml:space="preserve"> </w:t>
      </w:r>
      <w:proofErr w:type="spellStart"/>
      <w:r w:rsidRPr="00B539EE">
        <w:t>буџета</w:t>
      </w:r>
      <w:proofErr w:type="spellEnd"/>
      <w:r w:rsidRPr="00B539EE">
        <w:t xml:space="preserve"> </w:t>
      </w:r>
      <w:proofErr w:type="spellStart"/>
      <w:r w:rsidRPr="00B539EE">
        <w:t>Републике</w:t>
      </w:r>
      <w:proofErr w:type="spellEnd"/>
      <w:r w:rsidRPr="00B539EE">
        <w:t xml:space="preserve"> Србије, </w:t>
      </w:r>
      <w:proofErr w:type="spellStart"/>
      <w:r w:rsidRPr="00B539EE">
        <w:t>односно</w:t>
      </w:r>
      <w:proofErr w:type="spellEnd"/>
      <w:r w:rsidRPr="00B539EE">
        <w:t xml:space="preserve"> </w:t>
      </w:r>
      <w:proofErr w:type="spellStart"/>
      <w:r w:rsidRPr="00B539EE">
        <w:t>локалне</w:t>
      </w:r>
      <w:proofErr w:type="spellEnd"/>
      <w:r w:rsidRPr="00B539EE">
        <w:t xml:space="preserve"> </w:t>
      </w:r>
      <w:proofErr w:type="spellStart"/>
      <w:r w:rsidRPr="00B539EE">
        <w:t>власти</w:t>
      </w:r>
      <w:proofErr w:type="spellEnd"/>
      <w:r w:rsidRPr="00B539EE">
        <w:t xml:space="preserve">, </w:t>
      </w:r>
      <w:proofErr w:type="spellStart"/>
      <w:r w:rsidRPr="00B539EE">
        <w:t>утврђени</w:t>
      </w:r>
      <w:proofErr w:type="spellEnd"/>
      <w:r w:rsidRPr="00B539EE">
        <w:t xml:space="preserve"> </w:t>
      </w:r>
      <w:proofErr w:type="spellStart"/>
      <w:r w:rsidRPr="00B539EE">
        <w:t>законом</w:t>
      </w:r>
      <w:proofErr w:type="spellEnd"/>
      <w:r w:rsidRPr="00B539EE">
        <w:t xml:space="preserve"> о </w:t>
      </w:r>
      <w:proofErr w:type="spellStart"/>
      <w:r w:rsidRPr="00B539EE">
        <w:t>буџету</w:t>
      </w:r>
      <w:proofErr w:type="spellEnd"/>
      <w:r w:rsidRPr="00B539EE">
        <w:t xml:space="preserve">, </w:t>
      </w:r>
      <w:proofErr w:type="spellStart"/>
      <w:r w:rsidRPr="00B539EE">
        <w:t>односно</w:t>
      </w:r>
      <w:proofErr w:type="spellEnd"/>
      <w:r w:rsidRPr="00B539EE">
        <w:t xml:space="preserve"> </w:t>
      </w:r>
      <w:proofErr w:type="spellStart"/>
      <w:r w:rsidRPr="00B539EE">
        <w:t>одлуком</w:t>
      </w:r>
      <w:proofErr w:type="spellEnd"/>
      <w:r w:rsidRPr="00B539EE">
        <w:t xml:space="preserve"> о </w:t>
      </w:r>
      <w:proofErr w:type="spellStart"/>
      <w:r w:rsidRPr="00B539EE">
        <w:t>буџету</w:t>
      </w:r>
      <w:proofErr w:type="spellEnd"/>
      <w:r w:rsidRPr="00B539EE">
        <w:t xml:space="preserve">, </w:t>
      </w:r>
      <w:proofErr w:type="spellStart"/>
      <w:r w:rsidRPr="00B539EE">
        <w:t>као</w:t>
      </w:r>
      <w:proofErr w:type="spellEnd"/>
      <w:r w:rsidRPr="00B539EE">
        <w:t xml:space="preserve"> и </w:t>
      </w:r>
      <w:proofErr w:type="spellStart"/>
      <w:r w:rsidRPr="00B539EE">
        <w:t>расходи</w:t>
      </w:r>
      <w:proofErr w:type="spellEnd"/>
      <w:r w:rsidRPr="00B539EE">
        <w:t> </w:t>
      </w:r>
      <w:r w:rsidRPr="00B539EE">
        <w:rPr>
          <w:b/>
          <w:bCs/>
        </w:rPr>
        <w:t xml:space="preserve">и </w:t>
      </w:r>
      <w:proofErr w:type="spellStart"/>
      <w:r w:rsidRPr="00B539EE">
        <w:rPr>
          <w:b/>
          <w:bCs/>
        </w:rPr>
        <w:t>издаци</w:t>
      </w:r>
      <w:proofErr w:type="spellEnd"/>
      <w:r w:rsidRPr="00B539EE">
        <w:t> </w:t>
      </w:r>
      <w:proofErr w:type="spellStart"/>
      <w:r w:rsidRPr="00B539EE">
        <w:t>тих</w:t>
      </w:r>
      <w:proofErr w:type="spellEnd"/>
      <w:r w:rsidRPr="00B539EE">
        <w:t xml:space="preserve"> </w:t>
      </w:r>
      <w:proofErr w:type="spellStart"/>
      <w:r w:rsidRPr="00B539EE">
        <w:t>корисника</w:t>
      </w:r>
      <w:proofErr w:type="spellEnd"/>
      <w:r w:rsidRPr="00B539EE">
        <w:t xml:space="preserve"> у </w:t>
      </w:r>
      <w:proofErr w:type="spellStart"/>
      <w:r w:rsidRPr="00B539EE">
        <w:t>периоду</w:t>
      </w:r>
      <w:proofErr w:type="spellEnd"/>
      <w:r w:rsidRPr="00B539EE">
        <w:t xml:space="preserve"> </w:t>
      </w:r>
      <w:proofErr w:type="spellStart"/>
      <w:r w:rsidRPr="00B539EE">
        <w:t>привременог</w:t>
      </w:r>
      <w:proofErr w:type="spellEnd"/>
      <w:r w:rsidRPr="00B539EE">
        <w:t xml:space="preserve"> </w:t>
      </w:r>
      <w:proofErr w:type="spellStart"/>
      <w:proofErr w:type="gramStart"/>
      <w:r w:rsidRPr="00B539EE">
        <w:t>финансирања</w:t>
      </w:r>
      <w:proofErr w:type="spellEnd"/>
      <w:r w:rsidRPr="00B539EE">
        <w:t>;</w:t>
      </w:r>
      <w:proofErr w:type="gramEnd"/>
    </w:p>
    <w:p w14:paraId="4099E201" w14:textId="77777777" w:rsidR="00B539EE" w:rsidRPr="00B539EE" w:rsidRDefault="00B539EE" w:rsidP="00B539EE">
      <w:pPr>
        <w:rPr>
          <w:b/>
          <w:bCs/>
        </w:rPr>
      </w:pPr>
      <w:r w:rsidRPr="00B539EE">
        <w:rPr>
          <w:b/>
          <w:bCs/>
        </w:rPr>
        <w:t>51а) </w:t>
      </w:r>
      <w:proofErr w:type="spellStart"/>
      <w:r w:rsidRPr="00B539EE">
        <w:rPr>
          <w:b/>
          <w:bCs/>
          <w:i/>
          <w:iCs/>
        </w:rPr>
        <w:t>Управљачка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одговорност</w:t>
      </w:r>
      <w:proofErr w:type="spellEnd"/>
      <w:r w:rsidRPr="00B539EE">
        <w:rPr>
          <w:b/>
          <w:bCs/>
        </w:rPr>
        <w:t> </w:t>
      </w:r>
      <w:proofErr w:type="spellStart"/>
      <w:r w:rsidRPr="00B539EE">
        <w:rPr>
          <w:b/>
          <w:bCs/>
        </w:rPr>
        <w:t>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обавеза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руководилаца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свих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нивоа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код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корисника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јавних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средстава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да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све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послове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обављају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законито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поштујући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принципе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економичности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ефективности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ефикасности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јавности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као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да</w:t>
      </w:r>
      <w:proofErr w:type="spellEnd"/>
      <w:r w:rsidRPr="00B539EE">
        <w:rPr>
          <w:b/>
          <w:bCs/>
        </w:rPr>
        <w:t xml:space="preserve"> за </w:t>
      </w:r>
      <w:proofErr w:type="spellStart"/>
      <w:r w:rsidRPr="00B539EE">
        <w:rPr>
          <w:b/>
          <w:bCs/>
        </w:rPr>
        <w:t>своје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одлуке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поступке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резултате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одговарају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ономе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који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именовао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или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им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пренео</w:t>
      </w:r>
      <w:proofErr w:type="spellEnd"/>
      <w:r w:rsidRPr="00B539EE">
        <w:rPr>
          <w:b/>
          <w:bCs/>
        </w:rPr>
        <w:t xml:space="preserve"> </w:t>
      </w:r>
      <w:proofErr w:type="spellStart"/>
      <w:proofErr w:type="gramStart"/>
      <w:r w:rsidRPr="00B539EE">
        <w:rPr>
          <w:b/>
          <w:bCs/>
        </w:rPr>
        <w:t>одговорност</w:t>
      </w:r>
      <w:proofErr w:type="spellEnd"/>
      <w:r w:rsidRPr="00B539EE">
        <w:rPr>
          <w:b/>
          <w:bCs/>
        </w:rPr>
        <w:t>;</w:t>
      </w:r>
      <w:proofErr w:type="gramEnd"/>
    </w:p>
    <w:p w14:paraId="6A80122F" w14:textId="77777777" w:rsidR="00B539EE" w:rsidRPr="00B539EE" w:rsidRDefault="00B539EE" w:rsidP="00B539EE">
      <w:pPr>
        <w:rPr>
          <w:b/>
          <w:bCs/>
        </w:rPr>
      </w:pPr>
      <w:r w:rsidRPr="00B539EE">
        <w:rPr>
          <w:b/>
          <w:bCs/>
        </w:rPr>
        <w:t>51б)</w:t>
      </w:r>
      <w:r w:rsidRPr="00B539EE">
        <w:rPr>
          <w:b/>
          <w:bCs/>
          <w:i/>
          <w:iCs/>
        </w:rPr>
        <w:t> </w:t>
      </w:r>
      <w:proofErr w:type="spellStart"/>
      <w:r w:rsidRPr="00B539EE">
        <w:rPr>
          <w:b/>
          <w:bCs/>
          <w:i/>
          <w:iCs/>
        </w:rPr>
        <w:t>Интерна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финансијска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контрола</w:t>
      </w:r>
      <w:proofErr w:type="spellEnd"/>
      <w:r w:rsidRPr="00B539EE">
        <w:rPr>
          <w:b/>
          <w:bCs/>
          <w:i/>
          <w:iCs/>
        </w:rPr>
        <w:t xml:space="preserve"> у </w:t>
      </w:r>
      <w:proofErr w:type="spellStart"/>
      <w:r w:rsidRPr="00B539EE">
        <w:rPr>
          <w:b/>
          <w:bCs/>
          <w:i/>
          <w:iCs/>
        </w:rPr>
        <w:t>јавном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сектору</w:t>
      </w:r>
      <w:proofErr w:type="spellEnd"/>
      <w:r w:rsidRPr="00B539EE">
        <w:rPr>
          <w:b/>
          <w:bCs/>
        </w:rPr>
        <w:t> </w:t>
      </w:r>
      <w:proofErr w:type="spellStart"/>
      <w:r w:rsidRPr="00B539EE">
        <w:rPr>
          <w:b/>
          <w:bCs/>
        </w:rPr>
        <w:t>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свеобухватни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систем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мерa</w:t>
      </w:r>
      <w:proofErr w:type="spellEnd"/>
      <w:r w:rsidRPr="00B539EE">
        <w:rPr>
          <w:b/>
          <w:bCs/>
        </w:rPr>
        <w:t xml:space="preserve"> за </w:t>
      </w:r>
      <w:proofErr w:type="spellStart"/>
      <w:r w:rsidRPr="00B539EE">
        <w:rPr>
          <w:b/>
          <w:bCs/>
        </w:rPr>
        <w:t>управљање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контролу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јавних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прихода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расхода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имовине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обавеза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који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успоставља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Влада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кроз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организације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јавног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сектора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циљем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да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су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управљање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контрола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јавних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средстава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укључујући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стране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фондове</w:t>
      </w:r>
      <w:proofErr w:type="spellEnd"/>
      <w:r w:rsidRPr="00B539EE">
        <w:rPr>
          <w:b/>
          <w:bCs/>
        </w:rPr>
        <w:t xml:space="preserve">, у </w:t>
      </w:r>
      <w:proofErr w:type="spellStart"/>
      <w:r w:rsidRPr="00B539EE">
        <w:rPr>
          <w:b/>
          <w:bCs/>
        </w:rPr>
        <w:t>складу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прописима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буџетом</w:t>
      </w:r>
      <w:proofErr w:type="spellEnd"/>
      <w:r w:rsidRPr="00B539EE">
        <w:rPr>
          <w:b/>
          <w:bCs/>
        </w:rPr>
        <w:t xml:space="preserve">, и </w:t>
      </w:r>
      <w:proofErr w:type="spellStart"/>
      <w:r w:rsidRPr="00B539EE">
        <w:rPr>
          <w:b/>
          <w:bCs/>
        </w:rPr>
        <w:t>принципима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доброг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финансијског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управљања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односно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ефикасности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ефективности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економичности</w:t>
      </w:r>
      <w:proofErr w:type="spellEnd"/>
      <w:r w:rsidRPr="00B539EE">
        <w:rPr>
          <w:b/>
          <w:bCs/>
        </w:rPr>
        <w:t xml:space="preserve"> и </w:t>
      </w:r>
      <w:proofErr w:type="spellStart"/>
      <w:proofErr w:type="gramStart"/>
      <w:r w:rsidRPr="00B539EE">
        <w:rPr>
          <w:b/>
          <w:bCs/>
        </w:rPr>
        <w:t>отворености</w:t>
      </w:r>
      <w:proofErr w:type="spellEnd"/>
      <w:r w:rsidRPr="00B539EE">
        <w:rPr>
          <w:b/>
          <w:bCs/>
        </w:rPr>
        <w:t>;</w:t>
      </w:r>
      <w:proofErr w:type="gramEnd"/>
    </w:p>
    <w:p w14:paraId="4E467C66" w14:textId="77777777" w:rsidR="00B539EE" w:rsidRPr="00B539EE" w:rsidRDefault="00B539EE" w:rsidP="00B539EE">
      <w:pPr>
        <w:rPr>
          <w:b/>
          <w:bCs/>
        </w:rPr>
      </w:pPr>
      <w:r w:rsidRPr="00B539EE">
        <w:rPr>
          <w:b/>
          <w:bCs/>
        </w:rPr>
        <w:t>51в) </w:t>
      </w:r>
      <w:proofErr w:type="spellStart"/>
      <w:r w:rsidRPr="00B539EE">
        <w:rPr>
          <w:b/>
          <w:bCs/>
          <w:i/>
          <w:iCs/>
        </w:rPr>
        <w:t>Финансијско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управљање</w:t>
      </w:r>
      <w:proofErr w:type="spellEnd"/>
      <w:r w:rsidRPr="00B539EE">
        <w:rPr>
          <w:b/>
          <w:bCs/>
          <w:i/>
          <w:iCs/>
        </w:rPr>
        <w:t xml:space="preserve"> и </w:t>
      </w:r>
      <w:proofErr w:type="spellStart"/>
      <w:r w:rsidRPr="00B539EE">
        <w:rPr>
          <w:b/>
          <w:bCs/>
          <w:i/>
          <w:iCs/>
        </w:rPr>
        <w:t>контрола</w:t>
      </w:r>
      <w:proofErr w:type="spellEnd"/>
      <w:r w:rsidRPr="00B539EE">
        <w:rPr>
          <w:b/>
          <w:bCs/>
          <w:i/>
          <w:iCs/>
        </w:rPr>
        <w:t> </w:t>
      </w:r>
      <w:proofErr w:type="spellStart"/>
      <w:r w:rsidRPr="00B539EE">
        <w:rPr>
          <w:b/>
          <w:bCs/>
        </w:rPr>
        <w:t>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систем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политика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процедура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активности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успоставља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одржава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редовно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ажурира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руководилац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организације</w:t>
      </w:r>
      <w:proofErr w:type="spellEnd"/>
      <w:r w:rsidRPr="00B539EE">
        <w:rPr>
          <w:b/>
          <w:bCs/>
        </w:rPr>
        <w:t xml:space="preserve">, а </w:t>
      </w:r>
      <w:proofErr w:type="spellStart"/>
      <w:r w:rsidRPr="00B539EE">
        <w:rPr>
          <w:b/>
          <w:bCs/>
        </w:rPr>
        <w:t>којим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управљајући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ризицима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обезбеђује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уверавање</w:t>
      </w:r>
      <w:proofErr w:type="spellEnd"/>
      <w:r w:rsidRPr="00B539EE">
        <w:rPr>
          <w:b/>
          <w:bCs/>
        </w:rPr>
        <w:t xml:space="preserve"> у </w:t>
      </w:r>
      <w:proofErr w:type="spellStart"/>
      <w:r w:rsidRPr="00B539EE">
        <w:rPr>
          <w:b/>
          <w:bCs/>
        </w:rPr>
        <w:t>разумној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мери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да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ће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циљеви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организације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oстварити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на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правилан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економичан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ефикасан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ефективан</w:t>
      </w:r>
      <w:proofErr w:type="spellEnd"/>
      <w:r w:rsidRPr="00B539EE">
        <w:rPr>
          <w:b/>
          <w:bCs/>
        </w:rPr>
        <w:t xml:space="preserve"> </w:t>
      </w:r>
      <w:proofErr w:type="spellStart"/>
      <w:proofErr w:type="gramStart"/>
      <w:r w:rsidRPr="00B539EE">
        <w:rPr>
          <w:b/>
          <w:bCs/>
        </w:rPr>
        <w:t>начин</w:t>
      </w:r>
      <w:proofErr w:type="spellEnd"/>
      <w:r w:rsidRPr="00B539EE">
        <w:rPr>
          <w:b/>
          <w:bCs/>
        </w:rPr>
        <w:t>;</w:t>
      </w:r>
      <w:proofErr w:type="gramEnd"/>
    </w:p>
    <w:p w14:paraId="011F4168" w14:textId="77777777" w:rsidR="00B539EE" w:rsidRPr="00B539EE" w:rsidRDefault="00B539EE" w:rsidP="00B539EE">
      <w:pPr>
        <w:rPr>
          <w:b/>
          <w:bCs/>
        </w:rPr>
      </w:pPr>
      <w:r w:rsidRPr="00B539EE">
        <w:rPr>
          <w:b/>
          <w:bCs/>
        </w:rPr>
        <w:t>51г) </w:t>
      </w:r>
      <w:proofErr w:type="spellStart"/>
      <w:r w:rsidRPr="00B539EE">
        <w:rPr>
          <w:b/>
          <w:bCs/>
          <w:i/>
          <w:iCs/>
        </w:rPr>
        <w:t>Интерна</w:t>
      </w:r>
      <w:proofErr w:type="spellEnd"/>
      <w:r w:rsidRPr="00B539EE">
        <w:rPr>
          <w:b/>
          <w:bCs/>
          <w:i/>
          <w:iCs/>
        </w:rPr>
        <w:t xml:space="preserve"> </w:t>
      </w:r>
      <w:proofErr w:type="spellStart"/>
      <w:r w:rsidRPr="00B539EE">
        <w:rPr>
          <w:b/>
          <w:bCs/>
          <w:i/>
          <w:iCs/>
        </w:rPr>
        <w:t>ревизија</w:t>
      </w:r>
      <w:proofErr w:type="spellEnd"/>
      <w:r w:rsidRPr="00B539EE">
        <w:rPr>
          <w:b/>
          <w:bCs/>
          <w:i/>
          <w:iCs/>
        </w:rPr>
        <w:t> </w:t>
      </w:r>
      <w:proofErr w:type="spellStart"/>
      <w:r w:rsidRPr="00B539EE">
        <w:rPr>
          <w:b/>
          <w:bCs/>
        </w:rPr>
        <w:t>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активност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која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пружа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независно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објективно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уверавање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саветодавна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активност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са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сврхом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да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допринесе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унапређењу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пословања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организације</w:t>
      </w:r>
      <w:proofErr w:type="spellEnd"/>
      <w:r w:rsidRPr="00B539EE">
        <w:rPr>
          <w:b/>
          <w:bCs/>
        </w:rPr>
        <w:t xml:space="preserve">; </w:t>
      </w:r>
      <w:proofErr w:type="spellStart"/>
      <w:r w:rsidRPr="00B539EE">
        <w:rPr>
          <w:b/>
          <w:bCs/>
        </w:rPr>
        <w:t>помаже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организацији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да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оствари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своје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циљеве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тако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што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систематично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дисциплиновано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процењује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вреднује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управљање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ризицима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контроле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управљање</w:t>
      </w:r>
      <w:proofErr w:type="spellEnd"/>
      <w:r w:rsidRPr="00B539EE">
        <w:rPr>
          <w:b/>
          <w:bCs/>
        </w:rPr>
        <w:t xml:space="preserve"> </w:t>
      </w:r>
      <w:proofErr w:type="spellStart"/>
      <w:proofErr w:type="gramStart"/>
      <w:r w:rsidRPr="00B539EE">
        <w:rPr>
          <w:b/>
          <w:bCs/>
        </w:rPr>
        <w:t>организацијом</w:t>
      </w:r>
      <w:proofErr w:type="spellEnd"/>
      <w:r w:rsidRPr="00B539EE">
        <w:rPr>
          <w:b/>
          <w:bCs/>
        </w:rPr>
        <w:t>;</w:t>
      </w:r>
      <w:proofErr w:type="gramEnd"/>
    </w:p>
    <w:p w14:paraId="271CD8EC" w14:textId="77777777" w:rsidR="00B539EE" w:rsidRPr="00B539EE" w:rsidRDefault="00B539EE" w:rsidP="00B539EE">
      <w:pPr>
        <w:rPr>
          <w:b/>
          <w:bCs/>
        </w:rPr>
      </w:pPr>
      <w:r w:rsidRPr="00B539EE">
        <w:rPr>
          <w:b/>
          <w:bCs/>
        </w:rPr>
        <w:t xml:space="preserve">51д) </w:t>
      </w:r>
      <w:proofErr w:type="spellStart"/>
      <w:r w:rsidRPr="00B539EE">
        <w:rPr>
          <w:b/>
          <w:bCs/>
        </w:rPr>
        <w:t>Неправилност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представља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свако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кршење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неке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одредбе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прописаних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правила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уговора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које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последица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поступка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или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пропуста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лица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запослених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код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корисника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јавних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средстава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уговарача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крајњих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корисника</w:t>
      </w:r>
      <w:proofErr w:type="spellEnd"/>
      <w:r w:rsidRPr="00B539EE">
        <w:rPr>
          <w:b/>
          <w:bCs/>
        </w:rPr>
        <w:t xml:space="preserve"> и </w:t>
      </w:r>
      <w:proofErr w:type="spellStart"/>
      <w:r w:rsidRPr="00B539EE">
        <w:rPr>
          <w:b/>
          <w:bCs/>
        </w:rPr>
        <w:t>крајњих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прималаца</w:t>
      </w:r>
      <w:proofErr w:type="spellEnd"/>
      <w:r w:rsidRPr="00B539EE">
        <w:rPr>
          <w:b/>
          <w:bCs/>
        </w:rPr>
        <w:t xml:space="preserve">, а </w:t>
      </w:r>
      <w:proofErr w:type="spellStart"/>
      <w:r w:rsidRPr="00B539EE">
        <w:rPr>
          <w:b/>
          <w:bCs/>
        </w:rPr>
        <w:t>које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као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последицу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има</w:t>
      </w:r>
      <w:proofErr w:type="spellEnd"/>
      <w:r w:rsidRPr="00B539EE">
        <w:rPr>
          <w:b/>
          <w:bCs/>
        </w:rPr>
        <w:t xml:space="preserve">, </w:t>
      </w:r>
      <w:proofErr w:type="spellStart"/>
      <w:r w:rsidRPr="00B539EE">
        <w:rPr>
          <w:b/>
          <w:bCs/>
        </w:rPr>
        <w:t>или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би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могло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имати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негативан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утицај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на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остваривање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циљева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корисника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јавних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средстава</w:t>
      </w:r>
      <w:proofErr w:type="spellEnd"/>
      <w:r w:rsidRPr="00B539EE">
        <w:rPr>
          <w:b/>
          <w:bCs/>
        </w:rPr>
        <w:t xml:space="preserve"> и/</w:t>
      </w:r>
      <w:proofErr w:type="spellStart"/>
      <w:r w:rsidRPr="00B539EE">
        <w:rPr>
          <w:b/>
          <w:bCs/>
        </w:rPr>
        <w:t>или</w:t>
      </w:r>
      <w:proofErr w:type="spellEnd"/>
      <w:r w:rsidRPr="00B539EE">
        <w:rPr>
          <w:b/>
          <w:bCs/>
        </w:rPr>
        <w:t xml:space="preserve"> </w:t>
      </w:r>
      <w:proofErr w:type="spellStart"/>
      <w:r w:rsidRPr="00B539EE">
        <w:rPr>
          <w:b/>
          <w:bCs/>
        </w:rPr>
        <w:t>неоправдане</w:t>
      </w:r>
      <w:proofErr w:type="spellEnd"/>
      <w:r w:rsidRPr="00B539EE">
        <w:rPr>
          <w:b/>
          <w:bCs/>
        </w:rPr>
        <w:t xml:space="preserve"> </w:t>
      </w:r>
      <w:proofErr w:type="spellStart"/>
      <w:proofErr w:type="gramStart"/>
      <w:r w:rsidRPr="00B539EE">
        <w:rPr>
          <w:b/>
          <w:bCs/>
        </w:rPr>
        <w:t>трошкове</w:t>
      </w:r>
      <w:proofErr w:type="spellEnd"/>
      <w:r w:rsidRPr="00B539EE">
        <w:rPr>
          <w:b/>
          <w:bCs/>
        </w:rPr>
        <w:t>;</w:t>
      </w:r>
      <w:proofErr w:type="gramEnd"/>
    </w:p>
    <w:p w14:paraId="47A29AF1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</w:t>
      </w:r>
      <w:proofErr w:type="spellStart"/>
      <w:r w:rsidRPr="00B539EE">
        <w:rPr>
          <w:sz w:val="20"/>
          <w:szCs w:val="20"/>
        </w:rPr>
        <w:t>Службени</w:t>
      </w:r>
      <w:proofErr w:type="spellEnd"/>
      <w:r w:rsidRPr="00B539EE">
        <w:rPr>
          <w:sz w:val="20"/>
          <w:szCs w:val="20"/>
        </w:rPr>
        <w:t xml:space="preserve">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73/2010</w:t>
      </w:r>
    </w:p>
    <w:p w14:paraId="441EE964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**</w:t>
      </w:r>
      <w:proofErr w:type="spellStart"/>
      <w:r w:rsidRPr="00B539EE">
        <w:rPr>
          <w:sz w:val="20"/>
          <w:szCs w:val="20"/>
        </w:rPr>
        <w:t>Службени</w:t>
      </w:r>
      <w:proofErr w:type="spellEnd"/>
      <w:r w:rsidRPr="00B539EE">
        <w:rPr>
          <w:sz w:val="20"/>
          <w:szCs w:val="20"/>
        </w:rPr>
        <w:t xml:space="preserve">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101/2010</w:t>
      </w:r>
    </w:p>
    <w:p w14:paraId="70EC72FF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***</w:t>
      </w:r>
      <w:proofErr w:type="spellStart"/>
      <w:r w:rsidRPr="00B539EE">
        <w:rPr>
          <w:sz w:val="20"/>
          <w:szCs w:val="20"/>
        </w:rPr>
        <w:t>Службени</w:t>
      </w:r>
      <w:proofErr w:type="spellEnd"/>
      <w:r w:rsidRPr="00B539EE">
        <w:rPr>
          <w:sz w:val="20"/>
          <w:szCs w:val="20"/>
        </w:rPr>
        <w:t xml:space="preserve">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101/2011</w:t>
      </w:r>
    </w:p>
    <w:p w14:paraId="3A04A064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****</w:t>
      </w:r>
      <w:proofErr w:type="spellStart"/>
      <w:r w:rsidRPr="00B539EE">
        <w:rPr>
          <w:sz w:val="20"/>
          <w:szCs w:val="20"/>
        </w:rPr>
        <w:t>Службени</w:t>
      </w:r>
      <w:proofErr w:type="spellEnd"/>
      <w:r w:rsidRPr="00B539EE">
        <w:rPr>
          <w:sz w:val="20"/>
          <w:szCs w:val="20"/>
        </w:rPr>
        <w:t xml:space="preserve">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93/2012</w:t>
      </w:r>
    </w:p>
    <w:p w14:paraId="5E89EAA0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*****</w:t>
      </w:r>
      <w:proofErr w:type="spellStart"/>
      <w:r w:rsidRPr="00B539EE">
        <w:rPr>
          <w:sz w:val="20"/>
          <w:szCs w:val="20"/>
        </w:rPr>
        <w:t>Службени</w:t>
      </w:r>
      <w:proofErr w:type="spellEnd"/>
      <w:r w:rsidRPr="00B539EE">
        <w:rPr>
          <w:sz w:val="20"/>
          <w:szCs w:val="20"/>
        </w:rPr>
        <w:t xml:space="preserve">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62/2013</w:t>
      </w:r>
    </w:p>
    <w:p w14:paraId="6BFAF535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  <w:vertAlign w:val="superscript"/>
        </w:rPr>
        <w:t>*6</w:t>
      </w:r>
      <w:r w:rsidRPr="00B539EE">
        <w:rPr>
          <w:sz w:val="20"/>
          <w:szCs w:val="20"/>
        </w:rPr>
        <w:t xml:space="preserve">Службени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142/2014</w:t>
      </w:r>
    </w:p>
    <w:p w14:paraId="159DE07A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  <w:vertAlign w:val="superscript"/>
        </w:rPr>
        <w:t>*7</w:t>
      </w:r>
      <w:r w:rsidRPr="00B539EE">
        <w:rPr>
          <w:sz w:val="20"/>
          <w:szCs w:val="20"/>
        </w:rPr>
        <w:t xml:space="preserve">Службени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103/2015</w:t>
      </w:r>
    </w:p>
    <w:p w14:paraId="64B96349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</w:t>
      </w:r>
      <w:r w:rsidRPr="00B539EE">
        <w:rPr>
          <w:sz w:val="20"/>
          <w:szCs w:val="20"/>
          <w:vertAlign w:val="superscript"/>
        </w:rPr>
        <w:t>8</w:t>
      </w:r>
      <w:r w:rsidRPr="00B539EE">
        <w:rPr>
          <w:sz w:val="20"/>
          <w:szCs w:val="20"/>
        </w:rPr>
        <w:t xml:space="preserve">Службени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99/2016</w:t>
      </w:r>
    </w:p>
    <w:p w14:paraId="3722E5D9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</w:t>
      </w:r>
      <w:r w:rsidRPr="00B539EE">
        <w:rPr>
          <w:sz w:val="20"/>
          <w:szCs w:val="20"/>
          <w:vertAlign w:val="superscript"/>
        </w:rPr>
        <w:t>9</w:t>
      </w:r>
      <w:r w:rsidRPr="00B539EE">
        <w:rPr>
          <w:sz w:val="20"/>
          <w:szCs w:val="20"/>
        </w:rPr>
        <w:t xml:space="preserve">Службени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113/2017</w:t>
      </w:r>
    </w:p>
    <w:p w14:paraId="50D8991C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</w:t>
      </w:r>
      <w:r w:rsidRPr="00B539EE">
        <w:rPr>
          <w:sz w:val="20"/>
          <w:szCs w:val="20"/>
          <w:vertAlign w:val="superscript"/>
        </w:rPr>
        <w:t>10</w:t>
      </w:r>
      <w:r w:rsidRPr="00B539EE">
        <w:rPr>
          <w:sz w:val="20"/>
          <w:szCs w:val="20"/>
        </w:rPr>
        <w:t xml:space="preserve">Службени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95/2018</w:t>
      </w:r>
    </w:p>
    <w:p w14:paraId="2076BADD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</w:t>
      </w:r>
      <w:r w:rsidRPr="00B539EE">
        <w:rPr>
          <w:sz w:val="20"/>
          <w:szCs w:val="20"/>
          <w:vertAlign w:val="superscript"/>
        </w:rPr>
        <w:t>11</w:t>
      </w:r>
      <w:r w:rsidRPr="00B539EE">
        <w:rPr>
          <w:sz w:val="20"/>
          <w:szCs w:val="20"/>
        </w:rPr>
        <w:t xml:space="preserve">Службени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149/2020</w:t>
      </w:r>
    </w:p>
    <w:p w14:paraId="05EB7526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</w:t>
      </w:r>
      <w:r w:rsidRPr="00B539EE">
        <w:rPr>
          <w:sz w:val="20"/>
          <w:szCs w:val="20"/>
          <w:vertAlign w:val="superscript"/>
        </w:rPr>
        <w:t>12</w:t>
      </w:r>
      <w:r w:rsidRPr="00B539EE">
        <w:rPr>
          <w:sz w:val="20"/>
          <w:szCs w:val="20"/>
        </w:rPr>
        <w:t xml:space="preserve">Службени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138/2022</w:t>
      </w:r>
    </w:p>
    <w:p w14:paraId="34F9E382" w14:textId="77777777" w:rsidR="00B539EE" w:rsidRPr="00B539EE" w:rsidRDefault="00B539EE" w:rsidP="00B539EE">
      <w:pPr>
        <w:rPr>
          <w:sz w:val="20"/>
          <w:szCs w:val="20"/>
        </w:rPr>
      </w:pPr>
      <w:r w:rsidRPr="00B539EE">
        <w:rPr>
          <w:sz w:val="20"/>
          <w:szCs w:val="20"/>
        </w:rPr>
        <w:t>*</w:t>
      </w:r>
      <w:r w:rsidRPr="00B539EE">
        <w:rPr>
          <w:sz w:val="20"/>
          <w:szCs w:val="20"/>
          <w:vertAlign w:val="superscript"/>
        </w:rPr>
        <w:t>13</w:t>
      </w:r>
      <w:r w:rsidRPr="00B539EE">
        <w:rPr>
          <w:sz w:val="20"/>
          <w:szCs w:val="20"/>
        </w:rPr>
        <w:t xml:space="preserve">Службени </w:t>
      </w:r>
      <w:proofErr w:type="spellStart"/>
      <w:r w:rsidRPr="00B539EE">
        <w:rPr>
          <w:sz w:val="20"/>
          <w:szCs w:val="20"/>
        </w:rPr>
        <w:t>гласник</w:t>
      </w:r>
      <w:proofErr w:type="spellEnd"/>
      <w:r w:rsidRPr="00B539EE">
        <w:rPr>
          <w:sz w:val="20"/>
          <w:szCs w:val="20"/>
        </w:rPr>
        <w:t xml:space="preserve"> РС, </w:t>
      </w:r>
      <w:proofErr w:type="spellStart"/>
      <w:r w:rsidRPr="00B539EE">
        <w:rPr>
          <w:sz w:val="20"/>
          <w:szCs w:val="20"/>
        </w:rPr>
        <w:t>број</w:t>
      </w:r>
      <w:proofErr w:type="spellEnd"/>
      <w:r w:rsidRPr="00B539EE">
        <w:rPr>
          <w:sz w:val="20"/>
          <w:szCs w:val="20"/>
        </w:rPr>
        <w:t xml:space="preserve"> 94/2024</w:t>
      </w:r>
    </w:p>
    <w:p w14:paraId="1C48A2A2" w14:textId="77777777" w:rsidR="00F907F7" w:rsidRDefault="00F907F7" w:rsidP="00F907F7">
      <w:pPr>
        <w:jc w:val="center"/>
        <w:rPr>
          <w:color w:val="0070C0"/>
        </w:rPr>
      </w:pPr>
    </w:p>
    <w:p w14:paraId="3E4C2E82" w14:textId="3D630F24" w:rsidR="00F907F7" w:rsidRPr="00F907F7" w:rsidRDefault="00F907F7" w:rsidP="00F907F7">
      <w:pPr>
        <w:jc w:val="center"/>
        <w:rPr>
          <w:color w:val="0070C0"/>
        </w:rPr>
      </w:pPr>
      <w:r w:rsidRPr="00F907F7">
        <w:rPr>
          <w:color w:val="0070C0"/>
        </w:rPr>
        <w:t xml:space="preserve">............... </w:t>
      </w:r>
    </w:p>
    <w:p w14:paraId="0BA11303" w14:textId="77777777" w:rsidR="00F907F7" w:rsidRPr="00F907F7" w:rsidRDefault="00F907F7" w:rsidP="00F907F7">
      <w:pPr>
        <w:jc w:val="center"/>
        <w:rPr>
          <w:color w:val="0070C0"/>
        </w:rPr>
      </w:pPr>
      <w:r w:rsidRPr="00F907F7">
        <w:rPr>
          <w:color w:val="0070C0"/>
        </w:rPr>
        <w:t>(</w:t>
      </w:r>
      <w:proofErr w:type="spellStart"/>
      <w:r w:rsidRPr="00F907F7">
        <w:rPr>
          <w:color w:val="0070C0"/>
        </w:rPr>
        <w:t>део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закона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изостављен</w:t>
      </w:r>
      <w:proofErr w:type="spellEnd"/>
      <w:r w:rsidRPr="00F907F7">
        <w:rPr>
          <w:color w:val="0070C0"/>
        </w:rPr>
        <w:t xml:space="preserve">) </w:t>
      </w:r>
    </w:p>
    <w:p w14:paraId="784F2DE2" w14:textId="77777777" w:rsidR="00B539EE" w:rsidRDefault="00B539EE" w:rsidP="00AE4E6A">
      <w:pPr>
        <w:jc w:val="center"/>
        <w:rPr>
          <w:lang w:val="sr-Cyrl-RS"/>
        </w:rPr>
      </w:pPr>
    </w:p>
    <w:p w14:paraId="619EA38E" w14:textId="6D2D2772" w:rsidR="00AE4E6A" w:rsidRPr="00AE4E6A" w:rsidRDefault="00AE4E6A" w:rsidP="00AE4E6A">
      <w:pPr>
        <w:jc w:val="center"/>
      </w:pPr>
      <w:r w:rsidRPr="00AE4E6A">
        <w:t>VI. ИНТЕРНА ФИНАНСИЈСКА КОНТРОЛА У ЈАВНОМ СЕКТОРУ</w:t>
      </w:r>
    </w:p>
    <w:p w14:paraId="1DF56B4F" w14:textId="77777777" w:rsidR="00AE4E6A" w:rsidRPr="00AE4E6A" w:rsidRDefault="00AE4E6A" w:rsidP="00AE4E6A">
      <w:pPr>
        <w:jc w:val="center"/>
      </w:pPr>
      <w:proofErr w:type="spellStart"/>
      <w:r w:rsidRPr="00AE4E6A">
        <w:t>Члан</w:t>
      </w:r>
      <w:proofErr w:type="spellEnd"/>
      <w:r w:rsidRPr="00AE4E6A">
        <w:t xml:space="preserve"> 80.</w:t>
      </w:r>
    </w:p>
    <w:p w14:paraId="6B227EAD" w14:textId="77777777" w:rsidR="00AE4E6A" w:rsidRPr="00AE4E6A" w:rsidRDefault="00AE4E6A" w:rsidP="00AE4E6A">
      <w:proofErr w:type="spellStart"/>
      <w:r w:rsidRPr="00AE4E6A">
        <w:t>Интерна</w:t>
      </w:r>
      <w:proofErr w:type="spellEnd"/>
      <w:r w:rsidRPr="00AE4E6A">
        <w:t xml:space="preserve"> </w:t>
      </w:r>
      <w:proofErr w:type="spellStart"/>
      <w:r w:rsidRPr="00AE4E6A">
        <w:t>финансијска</w:t>
      </w:r>
      <w:proofErr w:type="spellEnd"/>
      <w:r w:rsidRPr="00AE4E6A">
        <w:t xml:space="preserve"> </w:t>
      </w:r>
      <w:proofErr w:type="spellStart"/>
      <w:r w:rsidRPr="00AE4E6A">
        <w:t>контрола</w:t>
      </w:r>
      <w:proofErr w:type="spellEnd"/>
      <w:r w:rsidRPr="00AE4E6A">
        <w:t xml:space="preserve"> у </w:t>
      </w:r>
      <w:proofErr w:type="spellStart"/>
      <w:r w:rsidRPr="00AE4E6A">
        <w:t>јавном</w:t>
      </w:r>
      <w:proofErr w:type="spellEnd"/>
      <w:r w:rsidRPr="00AE4E6A">
        <w:t xml:space="preserve"> </w:t>
      </w:r>
      <w:proofErr w:type="spellStart"/>
      <w:r w:rsidRPr="00AE4E6A">
        <w:t>сектору</w:t>
      </w:r>
      <w:proofErr w:type="spellEnd"/>
      <w:r w:rsidRPr="00AE4E6A">
        <w:t xml:space="preserve"> </w:t>
      </w:r>
      <w:proofErr w:type="spellStart"/>
      <w:r w:rsidRPr="00AE4E6A">
        <w:t>обухвата</w:t>
      </w:r>
      <w:proofErr w:type="spellEnd"/>
      <w:r w:rsidRPr="00AE4E6A">
        <w:t>:</w:t>
      </w:r>
    </w:p>
    <w:p w14:paraId="2562AFE8" w14:textId="77777777" w:rsidR="00AE4E6A" w:rsidRPr="00AE4E6A" w:rsidRDefault="00AE4E6A" w:rsidP="00AE4E6A">
      <w:r w:rsidRPr="00AE4E6A">
        <w:t xml:space="preserve">1) </w:t>
      </w:r>
      <w:proofErr w:type="spellStart"/>
      <w:r w:rsidRPr="00AE4E6A">
        <w:t>финансијско</w:t>
      </w:r>
      <w:proofErr w:type="spellEnd"/>
      <w:r w:rsidRPr="00AE4E6A">
        <w:t xml:space="preserve"> </w:t>
      </w:r>
      <w:proofErr w:type="spellStart"/>
      <w:r w:rsidRPr="00AE4E6A">
        <w:t>управљање</w:t>
      </w:r>
      <w:proofErr w:type="spellEnd"/>
      <w:r w:rsidRPr="00AE4E6A">
        <w:t xml:space="preserve"> и </w:t>
      </w:r>
      <w:proofErr w:type="spellStart"/>
      <w:r w:rsidRPr="00AE4E6A">
        <w:t>контролу</w:t>
      </w:r>
      <w:proofErr w:type="spellEnd"/>
      <w:r w:rsidRPr="00AE4E6A">
        <w:t xml:space="preserve"> </w:t>
      </w:r>
      <w:proofErr w:type="spellStart"/>
      <w:r w:rsidRPr="00AE4E6A">
        <w:t>код</w:t>
      </w:r>
      <w:proofErr w:type="spellEnd"/>
      <w:r w:rsidRPr="00AE4E6A">
        <w:t xml:space="preserve"> </w:t>
      </w:r>
      <w:proofErr w:type="spellStart"/>
      <w:r w:rsidRPr="00AE4E6A">
        <w:t>корисника</w:t>
      </w:r>
      <w:proofErr w:type="spellEnd"/>
      <w:r w:rsidRPr="00AE4E6A">
        <w:t xml:space="preserve"> </w:t>
      </w:r>
      <w:proofErr w:type="spellStart"/>
      <w:r w:rsidRPr="00AE4E6A">
        <w:t>јавних</w:t>
      </w:r>
      <w:proofErr w:type="spellEnd"/>
      <w:r w:rsidRPr="00AE4E6A">
        <w:t xml:space="preserve"> </w:t>
      </w:r>
      <w:proofErr w:type="spellStart"/>
      <w:proofErr w:type="gramStart"/>
      <w:r w:rsidRPr="00AE4E6A">
        <w:t>средстава</w:t>
      </w:r>
      <w:proofErr w:type="spellEnd"/>
      <w:r w:rsidRPr="00AE4E6A">
        <w:t>;</w:t>
      </w:r>
      <w:proofErr w:type="gramEnd"/>
    </w:p>
    <w:p w14:paraId="560310E6" w14:textId="77777777" w:rsidR="00AE4E6A" w:rsidRPr="00AE4E6A" w:rsidRDefault="00AE4E6A" w:rsidP="00AE4E6A">
      <w:r w:rsidRPr="00AE4E6A">
        <w:t xml:space="preserve">2) </w:t>
      </w:r>
      <w:proofErr w:type="spellStart"/>
      <w:r w:rsidRPr="00AE4E6A">
        <w:t>интерну</w:t>
      </w:r>
      <w:proofErr w:type="spellEnd"/>
      <w:r w:rsidRPr="00AE4E6A">
        <w:t xml:space="preserve"> </w:t>
      </w:r>
      <w:proofErr w:type="spellStart"/>
      <w:r w:rsidRPr="00AE4E6A">
        <w:t>ревизију</w:t>
      </w:r>
      <w:proofErr w:type="spellEnd"/>
      <w:r w:rsidRPr="00AE4E6A">
        <w:t xml:space="preserve"> </w:t>
      </w:r>
      <w:proofErr w:type="spellStart"/>
      <w:r w:rsidRPr="00AE4E6A">
        <w:t>код</w:t>
      </w:r>
      <w:proofErr w:type="spellEnd"/>
      <w:r w:rsidRPr="00AE4E6A">
        <w:t xml:space="preserve"> </w:t>
      </w:r>
      <w:proofErr w:type="spellStart"/>
      <w:r w:rsidRPr="00AE4E6A">
        <w:t>корисника</w:t>
      </w:r>
      <w:proofErr w:type="spellEnd"/>
      <w:r w:rsidRPr="00AE4E6A">
        <w:t xml:space="preserve"> </w:t>
      </w:r>
      <w:proofErr w:type="spellStart"/>
      <w:r w:rsidRPr="00AE4E6A">
        <w:t>јавних</w:t>
      </w:r>
      <w:proofErr w:type="spellEnd"/>
      <w:r w:rsidRPr="00AE4E6A">
        <w:t xml:space="preserve"> </w:t>
      </w:r>
      <w:proofErr w:type="spellStart"/>
      <w:proofErr w:type="gramStart"/>
      <w:r w:rsidRPr="00AE4E6A">
        <w:t>средстава</w:t>
      </w:r>
      <w:proofErr w:type="spellEnd"/>
      <w:r w:rsidRPr="00AE4E6A">
        <w:t>;</w:t>
      </w:r>
      <w:proofErr w:type="gramEnd"/>
    </w:p>
    <w:p w14:paraId="4EAC3B8B" w14:textId="77777777" w:rsidR="00AE4E6A" w:rsidRPr="00AE4E6A" w:rsidRDefault="00AE4E6A" w:rsidP="00AE4E6A">
      <w:r w:rsidRPr="00AE4E6A">
        <w:t xml:space="preserve">3) </w:t>
      </w:r>
      <w:proofErr w:type="spellStart"/>
      <w:r w:rsidRPr="00AE4E6A">
        <w:t>хармонизацију</w:t>
      </w:r>
      <w:proofErr w:type="spellEnd"/>
      <w:r w:rsidRPr="00AE4E6A">
        <w:rPr>
          <w:b/>
          <w:bCs/>
        </w:rPr>
        <w:t xml:space="preserve"> и </w:t>
      </w:r>
      <w:proofErr w:type="spellStart"/>
      <w:r w:rsidRPr="00AE4E6A">
        <w:rPr>
          <w:b/>
          <w:bCs/>
        </w:rPr>
        <w:t>координацију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t> </w:t>
      </w:r>
      <w:proofErr w:type="spellStart"/>
      <w:r w:rsidRPr="00AE4E6A">
        <w:t>коју</w:t>
      </w:r>
      <w:proofErr w:type="spellEnd"/>
      <w:r w:rsidRPr="00AE4E6A">
        <w:t xml:space="preserve"> </w:t>
      </w:r>
      <w:proofErr w:type="spellStart"/>
      <w:r w:rsidRPr="00AE4E6A">
        <w:t>обавља</w:t>
      </w:r>
      <w:proofErr w:type="spellEnd"/>
      <w:r w:rsidRPr="00AE4E6A">
        <w:t xml:space="preserve"> Министарство </w:t>
      </w:r>
      <w:proofErr w:type="spellStart"/>
      <w:r w:rsidRPr="00AE4E6A">
        <w:t>финансија</w:t>
      </w:r>
      <w:proofErr w:type="spellEnd"/>
      <w:r w:rsidRPr="00AE4E6A">
        <w:t xml:space="preserve"> – </w:t>
      </w:r>
      <w:proofErr w:type="spellStart"/>
      <w:r w:rsidRPr="00AE4E6A">
        <w:t>Централна</w:t>
      </w:r>
      <w:proofErr w:type="spellEnd"/>
      <w:r w:rsidRPr="00AE4E6A">
        <w:t xml:space="preserve"> </w:t>
      </w:r>
      <w:proofErr w:type="spellStart"/>
      <w:r w:rsidRPr="00AE4E6A">
        <w:t>јединица</w:t>
      </w:r>
      <w:proofErr w:type="spellEnd"/>
      <w:r w:rsidRPr="00AE4E6A">
        <w:t xml:space="preserve"> за </w:t>
      </w:r>
      <w:proofErr w:type="spellStart"/>
      <w:r w:rsidRPr="00AE4E6A">
        <w:t>хармонизацију</w:t>
      </w:r>
      <w:proofErr w:type="spellEnd"/>
      <w:r w:rsidRPr="00AE4E6A">
        <w:t>.</w:t>
      </w:r>
    </w:p>
    <w:p w14:paraId="4075243B" w14:textId="77777777" w:rsidR="00AE4E6A" w:rsidRPr="00AE4E6A" w:rsidRDefault="00AE4E6A" w:rsidP="00AE4E6A">
      <w:r w:rsidRPr="00AE4E6A">
        <w:t>*</w:t>
      </w:r>
      <w:proofErr w:type="spellStart"/>
      <w:r w:rsidRPr="00AE4E6A">
        <w:t>Службени</w:t>
      </w:r>
      <w:proofErr w:type="spellEnd"/>
      <w:r w:rsidRPr="00AE4E6A">
        <w:t xml:space="preserve"> </w:t>
      </w:r>
      <w:proofErr w:type="spellStart"/>
      <w:r w:rsidRPr="00AE4E6A">
        <w:t>гласник</w:t>
      </w:r>
      <w:proofErr w:type="spellEnd"/>
      <w:r w:rsidRPr="00AE4E6A">
        <w:t xml:space="preserve"> РС, </w:t>
      </w:r>
      <w:proofErr w:type="spellStart"/>
      <w:r w:rsidRPr="00AE4E6A">
        <w:t>број</w:t>
      </w:r>
      <w:proofErr w:type="spellEnd"/>
      <w:r w:rsidRPr="00AE4E6A">
        <w:t xml:space="preserve"> 73/2010</w:t>
      </w:r>
    </w:p>
    <w:p w14:paraId="68FBB204" w14:textId="77777777" w:rsidR="00AE4E6A" w:rsidRPr="00AE4E6A" w:rsidRDefault="00AE4E6A" w:rsidP="00AE4E6A">
      <w:pPr>
        <w:jc w:val="center"/>
        <w:rPr>
          <w:b/>
          <w:bCs/>
        </w:rPr>
      </w:pPr>
      <w:proofErr w:type="spellStart"/>
      <w:r w:rsidRPr="00AE4E6A">
        <w:rPr>
          <w:b/>
          <w:bCs/>
        </w:rPr>
        <w:t>Финансијско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контрола</w:t>
      </w:r>
      <w:proofErr w:type="spellEnd"/>
    </w:p>
    <w:p w14:paraId="1AE92157" w14:textId="77777777" w:rsidR="00AE4E6A" w:rsidRPr="00AE4E6A" w:rsidRDefault="00AE4E6A" w:rsidP="00AE4E6A">
      <w:pPr>
        <w:jc w:val="center"/>
        <w:rPr>
          <w:b/>
          <w:bCs/>
        </w:rPr>
      </w:pPr>
      <w:proofErr w:type="spellStart"/>
      <w:r w:rsidRPr="00AE4E6A">
        <w:rPr>
          <w:b/>
          <w:bCs/>
        </w:rPr>
        <w:t>Члан</w:t>
      </w:r>
      <w:proofErr w:type="spellEnd"/>
      <w:r w:rsidRPr="00AE4E6A">
        <w:rPr>
          <w:b/>
          <w:bCs/>
        </w:rPr>
        <w:t xml:space="preserve"> 81.</w:t>
      </w:r>
    </w:p>
    <w:p w14:paraId="7CB0D0EE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Корисници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јавних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успостављају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контролу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која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спроводи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политикама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процедурама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активностима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задатком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обезбеди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разумно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уверавање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ће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своје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циљеве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остварити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кроз</w:t>
      </w:r>
      <w:proofErr w:type="spellEnd"/>
      <w:r w:rsidRPr="00AE4E6A">
        <w:rPr>
          <w:b/>
          <w:bCs/>
        </w:rPr>
        <w:t>:</w:t>
      </w:r>
    </w:p>
    <w:p w14:paraId="264C41DC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1) </w:t>
      </w:r>
      <w:proofErr w:type="spellStart"/>
      <w:r w:rsidRPr="00AE4E6A">
        <w:rPr>
          <w:b/>
          <w:bCs/>
        </w:rPr>
        <w:t>пословање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складу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прописима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унутрашњим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актима</w:t>
      </w:r>
      <w:proofErr w:type="spellEnd"/>
      <w:r w:rsidRPr="00AE4E6A">
        <w:rPr>
          <w:b/>
          <w:bCs/>
        </w:rPr>
        <w:t xml:space="preserve"> и </w:t>
      </w:r>
      <w:proofErr w:type="spellStart"/>
      <w:proofErr w:type="gramStart"/>
      <w:r w:rsidRPr="00AE4E6A">
        <w:rPr>
          <w:b/>
          <w:bCs/>
        </w:rPr>
        <w:t>уговорима</w:t>
      </w:r>
      <w:proofErr w:type="spellEnd"/>
      <w:r w:rsidRPr="00AE4E6A">
        <w:rPr>
          <w:b/>
          <w:bCs/>
        </w:rPr>
        <w:t>;</w:t>
      </w:r>
      <w:proofErr w:type="gramEnd"/>
    </w:p>
    <w:p w14:paraId="56875117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2) </w:t>
      </w:r>
      <w:proofErr w:type="spellStart"/>
      <w:r w:rsidRPr="00AE4E6A">
        <w:rPr>
          <w:b/>
          <w:bCs/>
        </w:rPr>
        <w:t>реалност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интегритет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финансијских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пословних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извештаја</w:t>
      </w:r>
      <w:proofErr w:type="spellEnd"/>
      <w:r w:rsidRPr="00AE4E6A">
        <w:rPr>
          <w:b/>
          <w:bCs/>
        </w:rPr>
        <w:t>;</w:t>
      </w:r>
      <w:proofErr w:type="gramEnd"/>
    </w:p>
    <w:p w14:paraId="203EB3BA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3) </w:t>
      </w:r>
      <w:proofErr w:type="spellStart"/>
      <w:r w:rsidRPr="00AE4E6A">
        <w:rPr>
          <w:b/>
          <w:bCs/>
        </w:rPr>
        <w:t>економично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ефикасно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ефективно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коришћење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>;</w:t>
      </w:r>
      <w:proofErr w:type="gramEnd"/>
    </w:p>
    <w:p w14:paraId="2081AE47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4) </w:t>
      </w:r>
      <w:proofErr w:type="spellStart"/>
      <w:r w:rsidRPr="00AE4E6A">
        <w:rPr>
          <w:b/>
          <w:bCs/>
        </w:rPr>
        <w:t>заштиту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података</w:t>
      </w:r>
      <w:proofErr w:type="spellEnd"/>
      <w:r w:rsidRPr="00AE4E6A">
        <w:rPr>
          <w:b/>
          <w:bCs/>
        </w:rPr>
        <w:t xml:space="preserve"> (</w:t>
      </w:r>
      <w:proofErr w:type="spellStart"/>
      <w:r w:rsidRPr="00AE4E6A">
        <w:rPr>
          <w:b/>
          <w:bCs/>
        </w:rPr>
        <w:t>информација</w:t>
      </w:r>
      <w:proofErr w:type="spellEnd"/>
      <w:r w:rsidRPr="00AE4E6A">
        <w:rPr>
          <w:b/>
          <w:bCs/>
        </w:rPr>
        <w:t>).</w:t>
      </w:r>
    </w:p>
    <w:p w14:paraId="2A07AD1D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Финансијско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обухвата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следеће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елементе</w:t>
      </w:r>
      <w:proofErr w:type="spellEnd"/>
      <w:r w:rsidRPr="00AE4E6A">
        <w:rPr>
          <w:b/>
          <w:bCs/>
        </w:rPr>
        <w:t>:</w:t>
      </w:r>
    </w:p>
    <w:p w14:paraId="03890AC7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1) </w:t>
      </w:r>
      <w:proofErr w:type="spellStart"/>
      <w:r w:rsidRPr="00AE4E6A">
        <w:rPr>
          <w:b/>
          <w:bCs/>
        </w:rPr>
        <w:t>контролно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окружење</w:t>
      </w:r>
      <w:proofErr w:type="spellEnd"/>
      <w:r w:rsidRPr="00AE4E6A">
        <w:rPr>
          <w:b/>
          <w:bCs/>
        </w:rPr>
        <w:t>;</w:t>
      </w:r>
      <w:proofErr w:type="gramEnd"/>
    </w:p>
    <w:p w14:paraId="3B6F3495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2) </w:t>
      </w:r>
      <w:proofErr w:type="spellStart"/>
      <w:r w:rsidRPr="00AE4E6A">
        <w:rPr>
          <w:b/>
          <w:bCs/>
        </w:rPr>
        <w:t>управљање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ризицима</w:t>
      </w:r>
      <w:proofErr w:type="spellEnd"/>
      <w:r w:rsidRPr="00AE4E6A">
        <w:rPr>
          <w:b/>
          <w:bCs/>
        </w:rPr>
        <w:t>;</w:t>
      </w:r>
      <w:proofErr w:type="gramEnd"/>
    </w:p>
    <w:p w14:paraId="34410C20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3) </w:t>
      </w:r>
      <w:proofErr w:type="spellStart"/>
      <w:r w:rsidRPr="00AE4E6A">
        <w:rPr>
          <w:b/>
          <w:bCs/>
        </w:rPr>
        <w:t>контролне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активности</w:t>
      </w:r>
      <w:proofErr w:type="spellEnd"/>
      <w:r w:rsidRPr="00AE4E6A">
        <w:rPr>
          <w:b/>
          <w:bCs/>
        </w:rPr>
        <w:t>;</w:t>
      </w:r>
      <w:proofErr w:type="gramEnd"/>
    </w:p>
    <w:p w14:paraId="3E7AF2DA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4) </w:t>
      </w:r>
      <w:proofErr w:type="spellStart"/>
      <w:r w:rsidRPr="00AE4E6A">
        <w:rPr>
          <w:b/>
          <w:bCs/>
        </w:rPr>
        <w:t>информисање</w:t>
      </w:r>
      <w:proofErr w:type="spellEnd"/>
      <w:r w:rsidRPr="00AE4E6A">
        <w:rPr>
          <w:b/>
          <w:bCs/>
        </w:rPr>
        <w:t xml:space="preserve"> и </w:t>
      </w:r>
      <w:proofErr w:type="spellStart"/>
      <w:proofErr w:type="gramStart"/>
      <w:r w:rsidRPr="00AE4E6A">
        <w:rPr>
          <w:b/>
          <w:bCs/>
        </w:rPr>
        <w:t>комуникације</w:t>
      </w:r>
      <w:proofErr w:type="spellEnd"/>
      <w:r w:rsidRPr="00AE4E6A">
        <w:rPr>
          <w:b/>
          <w:bCs/>
        </w:rPr>
        <w:t>;</w:t>
      </w:r>
      <w:proofErr w:type="gramEnd"/>
    </w:p>
    <w:p w14:paraId="0DC37D20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5) </w:t>
      </w:r>
      <w:proofErr w:type="spellStart"/>
      <w:r w:rsidRPr="00AE4E6A">
        <w:rPr>
          <w:b/>
          <w:bCs/>
        </w:rPr>
        <w:t>праћење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процену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система</w:t>
      </w:r>
      <w:proofErr w:type="spellEnd"/>
      <w:r w:rsidRPr="00AE4E6A">
        <w:rPr>
          <w:b/>
          <w:bCs/>
        </w:rPr>
        <w:t>.</w:t>
      </w:r>
    </w:p>
    <w:p w14:paraId="1FA3E5A1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Финансијско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организује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као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процедура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одговорности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свих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лица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организацији</w:t>
      </w:r>
      <w:proofErr w:type="spellEnd"/>
      <w:r w:rsidRPr="00AE4E6A">
        <w:rPr>
          <w:b/>
          <w:bCs/>
        </w:rPr>
        <w:t>.</w:t>
      </w:r>
    </w:p>
    <w:p w14:paraId="6DAD2362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За </w:t>
      </w:r>
      <w:proofErr w:type="spellStart"/>
      <w:r w:rsidRPr="00AE4E6A">
        <w:rPr>
          <w:b/>
          <w:bCs/>
        </w:rPr>
        <w:t>успостављање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одржавање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редовно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ажурирање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одговоран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руководилац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корисника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јавних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 xml:space="preserve">. </w:t>
      </w:r>
      <w:proofErr w:type="spellStart"/>
      <w:r w:rsidRPr="00AE4E6A">
        <w:rPr>
          <w:b/>
          <w:bCs/>
        </w:rPr>
        <w:t>Руководилац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корисника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јавних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може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пренети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надлежност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успостављање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одржавање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редовно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ажурирање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лице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овласти</w:t>
      </w:r>
      <w:proofErr w:type="spellEnd"/>
      <w:r w:rsidRPr="00AE4E6A">
        <w:rPr>
          <w:b/>
          <w:bCs/>
        </w:rPr>
        <w:t>.</w:t>
      </w:r>
    </w:p>
    <w:p w14:paraId="263354E6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Руководилац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става</w:t>
      </w:r>
      <w:proofErr w:type="spellEnd"/>
      <w:r w:rsidRPr="00AE4E6A">
        <w:rPr>
          <w:b/>
          <w:bCs/>
        </w:rPr>
        <w:t xml:space="preserve"> 4.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до</w:t>
      </w:r>
      <w:proofErr w:type="spellEnd"/>
      <w:r w:rsidRPr="00AE4E6A">
        <w:rPr>
          <w:b/>
          <w:bCs/>
        </w:rPr>
        <w:t xml:space="preserve"> 31. </w:t>
      </w:r>
      <w:proofErr w:type="spellStart"/>
      <w:r w:rsidRPr="00AE4E6A">
        <w:rPr>
          <w:b/>
          <w:bCs/>
        </w:rPr>
        <w:t>марта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текуће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године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претходну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годину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прописани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начин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извештава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министра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адекватности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функционисању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>.</w:t>
      </w:r>
    </w:p>
    <w:p w14:paraId="1A4CBD6B" w14:textId="77777777" w:rsidR="00AE4E6A" w:rsidRPr="00AE4E6A" w:rsidRDefault="00AE4E6A" w:rsidP="00AE4E6A">
      <w:proofErr w:type="spellStart"/>
      <w:r w:rsidRPr="00AE4E6A">
        <w:rPr>
          <w:b/>
          <w:bCs/>
        </w:rPr>
        <w:t>Министар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утврђује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заједничке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критеријуме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методологију</w:t>
      </w:r>
      <w:proofErr w:type="spellEnd"/>
      <w:r w:rsidRPr="00AE4E6A">
        <w:rPr>
          <w:b/>
          <w:bCs/>
        </w:rPr>
        <w:t xml:space="preserve"> и </w:t>
      </w:r>
      <w:proofErr w:type="spellStart"/>
      <w:r w:rsidRPr="00AE4E6A">
        <w:rPr>
          <w:b/>
          <w:bCs/>
        </w:rPr>
        <w:t>стандарде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успостављање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функционисање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извештавање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систему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јавном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сектору</w:t>
      </w:r>
      <w:proofErr w:type="spellEnd"/>
      <w:r w:rsidRPr="00AE4E6A">
        <w:rPr>
          <w:b/>
          <w:bCs/>
        </w:rPr>
        <w:t>.</w:t>
      </w:r>
    </w:p>
    <w:p w14:paraId="0D0B7EC0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73/2010</w:t>
      </w:r>
    </w:p>
    <w:p w14:paraId="0D0A4D2A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142/2014</w:t>
      </w:r>
    </w:p>
    <w:p w14:paraId="5F3F0DB0" w14:textId="77777777" w:rsidR="00AE4E6A" w:rsidRPr="00AE4E6A" w:rsidRDefault="00AE4E6A" w:rsidP="00AE4E6A">
      <w:pPr>
        <w:jc w:val="center"/>
        <w:rPr>
          <w:b/>
          <w:bCs/>
        </w:rPr>
      </w:pPr>
      <w:proofErr w:type="spellStart"/>
      <w:r w:rsidRPr="00AE4E6A">
        <w:rPr>
          <w:b/>
          <w:bCs/>
        </w:rPr>
        <w:t>Интерна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ревизија</w:t>
      </w:r>
      <w:proofErr w:type="spellEnd"/>
    </w:p>
    <w:p w14:paraId="10FCF314" w14:textId="77777777" w:rsidR="00AE4E6A" w:rsidRPr="00AE4E6A" w:rsidRDefault="00AE4E6A" w:rsidP="00AE4E6A">
      <w:pPr>
        <w:jc w:val="center"/>
        <w:rPr>
          <w:b/>
          <w:bCs/>
        </w:rPr>
      </w:pPr>
      <w:proofErr w:type="spellStart"/>
      <w:r w:rsidRPr="00AE4E6A">
        <w:rPr>
          <w:b/>
          <w:bCs/>
        </w:rPr>
        <w:t>Члан</w:t>
      </w:r>
      <w:proofErr w:type="spellEnd"/>
      <w:r w:rsidRPr="00AE4E6A">
        <w:rPr>
          <w:b/>
          <w:bCs/>
        </w:rPr>
        <w:t xml:space="preserve"> 82.</w:t>
      </w:r>
    </w:p>
    <w:p w14:paraId="53060D72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Корисници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јавних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успостављају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ревизију</w:t>
      </w:r>
      <w:proofErr w:type="spellEnd"/>
      <w:r w:rsidRPr="00AE4E6A">
        <w:rPr>
          <w:b/>
          <w:bCs/>
        </w:rPr>
        <w:t>.</w:t>
      </w:r>
    </w:p>
    <w:p w14:paraId="2A3EBDAF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За </w:t>
      </w:r>
      <w:proofErr w:type="spellStart"/>
      <w:r w:rsidRPr="00AE4E6A">
        <w:rPr>
          <w:b/>
          <w:bCs/>
        </w:rPr>
        <w:t>успостављање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обезбеђење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услова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адекватно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функционисање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одговоран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руководилац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корисника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јавних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>.</w:t>
      </w:r>
    </w:p>
    <w:p w14:paraId="43FFB24C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У </w:t>
      </w:r>
      <w:proofErr w:type="spellStart"/>
      <w:r w:rsidRPr="00AE4E6A">
        <w:rPr>
          <w:b/>
          <w:bCs/>
        </w:rPr>
        <w:t>јединицама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локалне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самоуправе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правилу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успоставља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актом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скупштине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као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самостална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служба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којом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руководи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службеник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кога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распоређује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председник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општине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односно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градоначелник</w:t>
      </w:r>
      <w:proofErr w:type="spellEnd"/>
      <w:r w:rsidRPr="00AE4E6A">
        <w:rPr>
          <w:b/>
          <w:bCs/>
        </w:rPr>
        <w:t xml:space="preserve">, у </w:t>
      </w:r>
      <w:proofErr w:type="spellStart"/>
      <w:r w:rsidRPr="00AE4E6A">
        <w:rPr>
          <w:b/>
          <w:bCs/>
        </w:rPr>
        <w:t>складу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прописаним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условима</w:t>
      </w:r>
      <w:proofErr w:type="spellEnd"/>
      <w:r w:rsidRPr="00AE4E6A">
        <w:rPr>
          <w:b/>
          <w:bCs/>
        </w:rPr>
        <w:t>.</w:t>
      </w:r>
    </w:p>
    <w:p w14:paraId="4367F1A4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Интерна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организационо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независна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од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делатности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ревидира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није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део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једног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пословног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процеса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односно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организационог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дела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организације</w:t>
      </w:r>
      <w:proofErr w:type="spellEnd"/>
      <w:r w:rsidRPr="00AE4E6A">
        <w:rPr>
          <w:b/>
          <w:bCs/>
        </w:rPr>
        <w:t xml:space="preserve">, а у </w:t>
      </w:r>
      <w:proofErr w:type="spellStart"/>
      <w:r w:rsidRPr="00AE4E6A">
        <w:rPr>
          <w:b/>
          <w:bCs/>
        </w:rPr>
        <w:t>свом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непосредно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одговорна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руководиоцу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корисника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јавних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>.</w:t>
      </w:r>
    </w:p>
    <w:p w14:paraId="05ADE6DD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Функционална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независност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обезбеђује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самосталним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одлучивањем</w:t>
      </w:r>
      <w:proofErr w:type="spellEnd"/>
      <w:r w:rsidRPr="00AE4E6A">
        <w:rPr>
          <w:b/>
          <w:bCs/>
        </w:rPr>
        <w:t xml:space="preserve"> о: </w:t>
      </w:r>
      <w:proofErr w:type="spellStart"/>
      <w:r w:rsidRPr="00AE4E6A">
        <w:rPr>
          <w:b/>
          <w:bCs/>
        </w:rPr>
        <w:t>подручју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основу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процене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ризика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начину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обављања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извештавању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обављеној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ревизији</w:t>
      </w:r>
      <w:proofErr w:type="spellEnd"/>
      <w:r w:rsidRPr="00AE4E6A">
        <w:rPr>
          <w:b/>
          <w:bCs/>
        </w:rPr>
        <w:t>.</w:t>
      </w:r>
    </w:p>
    <w:p w14:paraId="7B7E6E4B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Интерна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основу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објективног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прегледа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доказа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обезбеђује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уверавање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адекватности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функционисању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постојећих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процеса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ризиком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организацијом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ли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ови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процеси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функционишу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предвиђен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начин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омогућују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остварење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циљева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организације</w:t>
      </w:r>
      <w:proofErr w:type="spellEnd"/>
      <w:r w:rsidRPr="00AE4E6A">
        <w:rPr>
          <w:b/>
          <w:bCs/>
        </w:rPr>
        <w:t>.</w:t>
      </w:r>
    </w:p>
    <w:p w14:paraId="3C5A346C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Интерна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пружа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саветодавне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услуге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састоје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од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савета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смерница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обуке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помоћи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или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других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услуга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циљу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повећања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вредности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побољшања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процеса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датом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организацијом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ризицима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>.</w:t>
      </w:r>
    </w:p>
    <w:p w14:paraId="6B99F2C4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Интерну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обављају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ревизори</w:t>
      </w:r>
      <w:proofErr w:type="spellEnd"/>
      <w:r w:rsidRPr="00AE4E6A">
        <w:rPr>
          <w:b/>
          <w:bCs/>
        </w:rPr>
        <w:t>.</w:t>
      </w:r>
    </w:p>
    <w:p w14:paraId="0C0339C0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Интерни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ревизори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вршењу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функције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примењују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међународне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стандарде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етички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кодекс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принципе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објективности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компетентности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интегритета</w:t>
      </w:r>
      <w:proofErr w:type="spellEnd"/>
      <w:r w:rsidRPr="00AE4E6A">
        <w:rPr>
          <w:b/>
          <w:bCs/>
        </w:rPr>
        <w:t>.</w:t>
      </w:r>
    </w:p>
    <w:p w14:paraId="72CB27A1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Интерни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ревизори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обавезни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чувају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тајност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службених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пословних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података</w:t>
      </w:r>
      <w:proofErr w:type="spellEnd"/>
      <w:r w:rsidRPr="00AE4E6A">
        <w:rPr>
          <w:b/>
          <w:bCs/>
        </w:rPr>
        <w:t>.</w:t>
      </w:r>
    </w:p>
    <w:p w14:paraId="76BC441F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Интерни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ревизори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имају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право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неограниченог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приступа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свим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подацима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потребним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спровођење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укључујући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поверљиве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податке</w:t>
      </w:r>
      <w:proofErr w:type="spellEnd"/>
      <w:r w:rsidRPr="00AE4E6A">
        <w:rPr>
          <w:b/>
          <w:bCs/>
        </w:rPr>
        <w:t xml:space="preserve">, с </w:t>
      </w:r>
      <w:proofErr w:type="spellStart"/>
      <w:r w:rsidRPr="00AE4E6A">
        <w:rPr>
          <w:b/>
          <w:bCs/>
        </w:rPr>
        <w:t>тим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приступ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подацима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ознаком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тајности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потребан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одговарајући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сертификат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односно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дозвола</w:t>
      </w:r>
      <w:proofErr w:type="spellEnd"/>
      <w:r w:rsidRPr="00AE4E6A">
        <w:rPr>
          <w:b/>
          <w:bCs/>
        </w:rPr>
        <w:t xml:space="preserve">, у </w:t>
      </w:r>
      <w:proofErr w:type="spellStart"/>
      <w:r w:rsidRPr="00AE4E6A">
        <w:rPr>
          <w:b/>
          <w:bCs/>
        </w:rPr>
        <w:t>складу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прописима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тајности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података</w:t>
      </w:r>
      <w:proofErr w:type="spellEnd"/>
      <w:r w:rsidRPr="00AE4E6A">
        <w:rPr>
          <w:b/>
          <w:bCs/>
        </w:rPr>
        <w:t>.</w:t>
      </w:r>
    </w:p>
    <w:p w14:paraId="2F8E4430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Руководилац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става</w:t>
      </w:r>
      <w:proofErr w:type="spellEnd"/>
      <w:r w:rsidRPr="00AE4E6A">
        <w:rPr>
          <w:b/>
          <w:bCs/>
        </w:rPr>
        <w:t xml:space="preserve"> 2.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одређује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степен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тајности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примљеног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извештаја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спроведеној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појединачној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ревизији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складу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посебним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прописима</w:t>
      </w:r>
      <w:proofErr w:type="spellEnd"/>
      <w:r w:rsidRPr="00AE4E6A">
        <w:rPr>
          <w:b/>
          <w:bCs/>
        </w:rPr>
        <w:t>.</w:t>
      </w:r>
    </w:p>
    <w:p w14:paraId="7FDAA0B4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Руководилац</w:t>
      </w:r>
      <w:proofErr w:type="spellEnd"/>
      <w:r w:rsidRPr="00AE4E6A">
        <w:rPr>
          <w:b/>
          <w:bCs/>
        </w:rPr>
        <w:t> 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става</w:t>
      </w:r>
      <w:proofErr w:type="spellEnd"/>
      <w:r w:rsidRPr="00AE4E6A">
        <w:rPr>
          <w:b/>
          <w:bCs/>
        </w:rPr>
        <w:t xml:space="preserve"> 2.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> </w:t>
      </w:r>
      <w:proofErr w:type="spellStart"/>
      <w:r w:rsidRPr="00AE4E6A">
        <w:rPr>
          <w:b/>
          <w:bCs/>
        </w:rPr>
        <w:t>до</w:t>
      </w:r>
      <w:proofErr w:type="spellEnd"/>
      <w:r w:rsidRPr="00AE4E6A">
        <w:rPr>
          <w:b/>
          <w:bCs/>
        </w:rPr>
        <w:t xml:space="preserve"> 31. </w:t>
      </w:r>
      <w:proofErr w:type="spellStart"/>
      <w:r w:rsidRPr="00AE4E6A">
        <w:rPr>
          <w:b/>
          <w:bCs/>
        </w:rPr>
        <w:t>марта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текуће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године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претходну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годину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прописани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начин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извештава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министра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функционисању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>.</w:t>
      </w:r>
    </w:p>
    <w:p w14:paraId="01540D3C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Министар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заједничке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критеријуме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организовање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извештавање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функционисању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стандарде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методолошка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упутства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њено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поступање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извештавање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ближе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уређује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послове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јавном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сектору</w:t>
      </w:r>
      <w:proofErr w:type="spellEnd"/>
      <w:r w:rsidRPr="00AE4E6A">
        <w:rPr>
          <w:b/>
          <w:bCs/>
        </w:rPr>
        <w:t>.</w:t>
      </w:r>
    </w:p>
    <w:p w14:paraId="108C6362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73/2010</w:t>
      </w:r>
    </w:p>
    <w:p w14:paraId="74CD5CFF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94/2024</w:t>
      </w:r>
    </w:p>
    <w:p w14:paraId="0575A966" w14:textId="77777777" w:rsidR="00AE4E6A" w:rsidRPr="00AE4E6A" w:rsidRDefault="00AE4E6A" w:rsidP="00F907F7">
      <w:pPr>
        <w:jc w:val="center"/>
        <w:rPr>
          <w:b/>
          <w:bCs/>
        </w:rPr>
      </w:pPr>
      <w:proofErr w:type="spellStart"/>
      <w:r w:rsidRPr="00AE4E6A">
        <w:rPr>
          <w:b/>
          <w:bCs/>
        </w:rPr>
        <w:t>Хармонизација</w:t>
      </w:r>
      <w:proofErr w:type="spellEnd"/>
    </w:p>
    <w:p w14:paraId="0DF06894" w14:textId="77777777" w:rsidR="00AE4E6A" w:rsidRPr="00AE4E6A" w:rsidRDefault="00AE4E6A" w:rsidP="00F907F7">
      <w:pPr>
        <w:jc w:val="center"/>
        <w:rPr>
          <w:b/>
          <w:bCs/>
        </w:rPr>
      </w:pPr>
      <w:proofErr w:type="spellStart"/>
      <w:r w:rsidRPr="00AE4E6A">
        <w:rPr>
          <w:b/>
          <w:bCs/>
        </w:rPr>
        <w:t>Члан</w:t>
      </w:r>
      <w:proofErr w:type="spellEnd"/>
      <w:r w:rsidRPr="00AE4E6A">
        <w:rPr>
          <w:b/>
          <w:bCs/>
        </w:rPr>
        <w:t xml:space="preserve"> 83.</w:t>
      </w:r>
    </w:p>
    <w:p w14:paraId="5AE8A3EC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Хармонизацију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врши</w:t>
      </w:r>
      <w:proofErr w:type="spellEnd"/>
      <w:r w:rsidRPr="00AE4E6A">
        <w:rPr>
          <w:b/>
          <w:bCs/>
        </w:rPr>
        <w:t xml:space="preserve"> Министарство – </w:t>
      </w:r>
      <w:proofErr w:type="spellStart"/>
      <w:r w:rsidRPr="00AE4E6A">
        <w:rPr>
          <w:b/>
          <w:bCs/>
        </w:rPr>
        <w:t>Централна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јединица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хармонизацију</w:t>
      </w:r>
      <w:proofErr w:type="spellEnd"/>
      <w:r w:rsidRPr="00AE4E6A">
        <w:rPr>
          <w:b/>
          <w:bCs/>
        </w:rPr>
        <w:t>.</w:t>
      </w:r>
    </w:p>
    <w:p w14:paraId="29E56A61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Централна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јединица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хармонизацију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обавља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послове</w:t>
      </w:r>
      <w:proofErr w:type="spellEnd"/>
      <w:r w:rsidRPr="00AE4E6A">
        <w:rPr>
          <w:b/>
          <w:bCs/>
        </w:rPr>
        <w:t>:</w:t>
      </w:r>
    </w:p>
    <w:p w14:paraId="612ED651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1) </w:t>
      </w:r>
      <w:proofErr w:type="spellStart"/>
      <w:r w:rsidRPr="00AE4E6A">
        <w:rPr>
          <w:b/>
          <w:bCs/>
        </w:rPr>
        <w:t>централне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хармонизације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координације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праћење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примене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сагледавање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квалитета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јавном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сектору</w:t>
      </w:r>
      <w:proofErr w:type="spellEnd"/>
      <w:r w:rsidRPr="00AE4E6A">
        <w:rPr>
          <w:b/>
          <w:bCs/>
        </w:rPr>
        <w:t>;</w:t>
      </w:r>
      <w:proofErr w:type="gramEnd"/>
    </w:p>
    <w:p w14:paraId="5CE0BB6A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2) </w:t>
      </w:r>
      <w:proofErr w:type="spellStart"/>
      <w:r w:rsidRPr="00AE4E6A">
        <w:rPr>
          <w:b/>
          <w:bCs/>
        </w:rPr>
        <w:t>дефинисања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заједничких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критеријума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стандарда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успостављање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функционисање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proofErr w:type="gram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>;</w:t>
      </w:r>
      <w:proofErr w:type="gramEnd"/>
    </w:p>
    <w:p w14:paraId="3482B11E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3) </w:t>
      </w:r>
      <w:proofErr w:type="spellStart"/>
      <w:r w:rsidRPr="00AE4E6A">
        <w:rPr>
          <w:b/>
          <w:bCs/>
        </w:rPr>
        <w:t>дефинисања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заједничких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критеријума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организацију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поступање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јавном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сектору</w:t>
      </w:r>
      <w:proofErr w:type="spellEnd"/>
      <w:r w:rsidRPr="00AE4E6A">
        <w:rPr>
          <w:b/>
          <w:bCs/>
        </w:rPr>
        <w:t>;</w:t>
      </w:r>
      <w:proofErr w:type="gramEnd"/>
    </w:p>
    <w:p w14:paraId="14D19D0C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4) </w:t>
      </w:r>
      <w:proofErr w:type="spellStart"/>
      <w:r w:rsidRPr="00AE4E6A">
        <w:rPr>
          <w:b/>
          <w:bCs/>
        </w:rPr>
        <w:t>вођење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регистра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овлашћених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ревизора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јавном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сектору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евиденције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повеља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>;</w:t>
      </w:r>
      <w:proofErr w:type="gramEnd"/>
    </w:p>
    <w:p w14:paraId="4882A455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4а) </w:t>
      </w:r>
      <w:proofErr w:type="spellStart"/>
      <w:r w:rsidRPr="00AE4E6A">
        <w:rPr>
          <w:b/>
          <w:bCs/>
        </w:rPr>
        <w:t>вођење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регистра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успостављених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ревизија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јавном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сектору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подацима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начину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успостављања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ангажованим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ревизорима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другим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подацима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функционисању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>;</w:t>
      </w:r>
      <w:proofErr w:type="gramEnd"/>
    </w:p>
    <w:p w14:paraId="56E73BF3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5) </w:t>
      </w:r>
      <w:proofErr w:type="spellStart"/>
      <w:r w:rsidRPr="00AE4E6A">
        <w:rPr>
          <w:b/>
          <w:bCs/>
        </w:rPr>
        <w:t>стручног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усавршавања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сертификације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надзора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над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радом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интерних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ревизора</w:t>
      </w:r>
      <w:proofErr w:type="spellEnd"/>
      <w:r w:rsidRPr="00AE4E6A">
        <w:rPr>
          <w:b/>
          <w:bCs/>
        </w:rPr>
        <w:t>;</w:t>
      </w:r>
      <w:proofErr w:type="gramEnd"/>
    </w:p>
    <w:p w14:paraId="7FF3C8C4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6) </w:t>
      </w:r>
      <w:proofErr w:type="spellStart"/>
      <w:r w:rsidRPr="00AE4E6A">
        <w:rPr>
          <w:b/>
          <w:bCs/>
        </w:rPr>
        <w:t>стручног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усавршавања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руководилаца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запослених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јавном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сектору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области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, у </w:t>
      </w:r>
      <w:proofErr w:type="spellStart"/>
      <w:r w:rsidRPr="00AE4E6A">
        <w:rPr>
          <w:b/>
          <w:bCs/>
        </w:rPr>
        <w:t>складу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међународно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прихваћеним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стандардима</w:t>
      </w:r>
      <w:proofErr w:type="spellEnd"/>
      <w:r w:rsidRPr="00AE4E6A">
        <w:rPr>
          <w:b/>
          <w:bCs/>
        </w:rPr>
        <w:t>;</w:t>
      </w:r>
      <w:proofErr w:type="gramEnd"/>
    </w:p>
    <w:p w14:paraId="466A1232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7) </w:t>
      </w:r>
      <w:proofErr w:type="spellStart"/>
      <w:r w:rsidRPr="00AE4E6A">
        <w:rPr>
          <w:b/>
          <w:bCs/>
        </w:rPr>
        <w:t>обједињавање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годишњих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извештаја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 xml:space="preserve"> 81. 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5. и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 xml:space="preserve"> 82. 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13.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закона</w:t>
      </w:r>
      <w:proofErr w:type="spellEnd"/>
      <w:r w:rsidRPr="00AE4E6A">
        <w:rPr>
          <w:b/>
          <w:bCs/>
        </w:rPr>
        <w:t xml:space="preserve"> о </w:t>
      </w:r>
      <w:proofErr w:type="spellStart"/>
      <w:r w:rsidRPr="00AE4E6A">
        <w:rPr>
          <w:b/>
          <w:bCs/>
        </w:rPr>
        <w:t>стању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>.</w:t>
      </w:r>
    </w:p>
    <w:p w14:paraId="6E48DFE7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Министар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доставља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Влади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обједињени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годишњи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извештај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става</w:t>
      </w:r>
      <w:proofErr w:type="spellEnd"/>
      <w:r w:rsidRPr="00AE4E6A">
        <w:rPr>
          <w:b/>
          <w:bCs/>
        </w:rPr>
        <w:t xml:space="preserve"> 2. </w:t>
      </w:r>
      <w:proofErr w:type="spellStart"/>
      <w:r w:rsidRPr="00AE4E6A">
        <w:rPr>
          <w:b/>
          <w:bCs/>
        </w:rPr>
        <w:t>тачка</w:t>
      </w:r>
      <w:proofErr w:type="spellEnd"/>
      <w:r w:rsidRPr="00AE4E6A">
        <w:rPr>
          <w:b/>
          <w:bCs/>
        </w:rPr>
        <w:t xml:space="preserve"> 7)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>.</w:t>
      </w:r>
    </w:p>
    <w:p w14:paraId="7CC295A7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Запослени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пословима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Централне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јединице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хармонизацију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обавезни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чувају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тајност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службених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пословних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података</w:t>
      </w:r>
      <w:proofErr w:type="spellEnd"/>
      <w:r w:rsidRPr="00AE4E6A">
        <w:rPr>
          <w:b/>
          <w:bCs/>
        </w:rPr>
        <w:t>.</w:t>
      </w:r>
    </w:p>
    <w:p w14:paraId="4FF427DF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Министар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програм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стручно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образовање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услове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поступак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сертификовања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односно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полагања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испита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стицање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професионалног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звања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овлашћени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ревизор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јавном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сектору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стручно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оспособљавање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усавршавање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даје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смернице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упутства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обављање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послова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става</w:t>
      </w:r>
      <w:proofErr w:type="spellEnd"/>
      <w:r w:rsidRPr="00AE4E6A">
        <w:rPr>
          <w:b/>
          <w:bCs/>
        </w:rPr>
        <w:t xml:space="preserve"> 2.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>.</w:t>
      </w:r>
    </w:p>
    <w:p w14:paraId="64AA67C2" w14:textId="77777777" w:rsidR="00AE4E6A" w:rsidRPr="00AE4E6A" w:rsidRDefault="00AE4E6A" w:rsidP="00AE4E6A">
      <w:pPr>
        <w:rPr>
          <w:b/>
          <w:bCs/>
        </w:rPr>
      </w:pPr>
      <w:proofErr w:type="spellStart"/>
      <w:r w:rsidRPr="00AE4E6A">
        <w:rPr>
          <w:b/>
          <w:bCs/>
        </w:rPr>
        <w:t>Министар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ближе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облик</w:t>
      </w:r>
      <w:proofErr w:type="spellEnd"/>
      <w:r w:rsidRPr="00AE4E6A">
        <w:rPr>
          <w:b/>
          <w:bCs/>
        </w:rPr>
        <w:t xml:space="preserve">, </w:t>
      </w:r>
      <w:proofErr w:type="spellStart"/>
      <w:r w:rsidRPr="00AE4E6A">
        <w:rPr>
          <w:b/>
          <w:bCs/>
        </w:rPr>
        <w:t>садржину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начин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вођења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регистара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става</w:t>
      </w:r>
      <w:proofErr w:type="spellEnd"/>
      <w:r w:rsidRPr="00AE4E6A">
        <w:rPr>
          <w:b/>
          <w:bCs/>
        </w:rPr>
        <w:t xml:space="preserve"> 2. </w:t>
      </w:r>
      <w:proofErr w:type="spellStart"/>
      <w:r w:rsidRPr="00AE4E6A">
        <w:rPr>
          <w:b/>
          <w:bCs/>
        </w:rPr>
        <w:t>тач</w:t>
      </w:r>
      <w:proofErr w:type="spellEnd"/>
      <w:r w:rsidRPr="00AE4E6A">
        <w:rPr>
          <w:b/>
          <w:bCs/>
        </w:rPr>
        <w:t xml:space="preserve">. 4) и 4а)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>.</w:t>
      </w:r>
    </w:p>
    <w:p w14:paraId="785B5DD5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73/2010</w:t>
      </w:r>
    </w:p>
    <w:p w14:paraId="642BA4D8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94/2024</w:t>
      </w:r>
    </w:p>
    <w:p w14:paraId="2993F06D" w14:textId="77777777" w:rsidR="00F907F7" w:rsidRPr="00F907F7" w:rsidRDefault="00F907F7" w:rsidP="00F907F7">
      <w:pPr>
        <w:jc w:val="center"/>
        <w:rPr>
          <w:color w:val="0070C0"/>
        </w:rPr>
      </w:pPr>
      <w:r w:rsidRPr="00F907F7">
        <w:rPr>
          <w:color w:val="0070C0"/>
        </w:rPr>
        <w:t xml:space="preserve">............... </w:t>
      </w:r>
    </w:p>
    <w:p w14:paraId="2B7B5BB1" w14:textId="77777777" w:rsidR="00F907F7" w:rsidRPr="00F907F7" w:rsidRDefault="00F907F7" w:rsidP="00F907F7">
      <w:pPr>
        <w:jc w:val="center"/>
        <w:rPr>
          <w:color w:val="0070C0"/>
        </w:rPr>
      </w:pPr>
      <w:r w:rsidRPr="00F907F7">
        <w:rPr>
          <w:color w:val="0070C0"/>
        </w:rPr>
        <w:t>(</w:t>
      </w:r>
      <w:proofErr w:type="spellStart"/>
      <w:r w:rsidRPr="00F907F7">
        <w:rPr>
          <w:color w:val="0070C0"/>
        </w:rPr>
        <w:t>део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закона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изостављен</w:t>
      </w:r>
      <w:proofErr w:type="spellEnd"/>
      <w:r w:rsidRPr="00F907F7">
        <w:rPr>
          <w:color w:val="0070C0"/>
        </w:rPr>
        <w:t xml:space="preserve">) </w:t>
      </w:r>
    </w:p>
    <w:p w14:paraId="13685FE7" w14:textId="0D3998E3" w:rsidR="00AE4E6A" w:rsidRPr="00AE4E6A" w:rsidRDefault="00AE4E6A" w:rsidP="00AE4E6A">
      <w:pPr>
        <w:jc w:val="center"/>
      </w:pPr>
      <w:r w:rsidRPr="00AE4E6A">
        <w:t>X. КАЗНЕНЕ ОДРЕДБЕ</w:t>
      </w:r>
    </w:p>
    <w:p w14:paraId="2633E33B" w14:textId="77777777" w:rsidR="00AE4E6A" w:rsidRPr="00AE4E6A" w:rsidRDefault="00AE4E6A" w:rsidP="00AE4E6A">
      <w:pPr>
        <w:jc w:val="center"/>
        <w:rPr>
          <w:b/>
          <w:bCs/>
        </w:rPr>
      </w:pPr>
      <w:proofErr w:type="spellStart"/>
      <w:r w:rsidRPr="00AE4E6A">
        <w:rPr>
          <w:b/>
          <w:bCs/>
        </w:rPr>
        <w:t>Прекршаји</w:t>
      </w:r>
      <w:proofErr w:type="spellEnd"/>
    </w:p>
    <w:p w14:paraId="2FA11EC2" w14:textId="77777777" w:rsidR="00AE4E6A" w:rsidRPr="00AE4E6A" w:rsidRDefault="00AE4E6A" w:rsidP="00AE4E6A">
      <w:pPr>
        <w:jc w:val="center"/>
      </w:pPr>
      <w:proofErr w:type="spellStart"/>
      <w:r w:rsidRPr="00AE4E6A">
        <w:t>Члан</w:t>
      </w:r>
      <w:proofErr w:type="spellEnd"/>
      <w:r w:rsidRPr="00AE4E6A">
        <w:t xml:space="preserve"> 103.</w:t>
      </w:r>
    </w:p>
    <w:p w14:paraId="5325C786" w14:textId="77777777" w:rsidR="00AE4E6A" w:rsidRPr="00AE4E6A" w:rsidRDefault="00AE4E6A" w:rsidP="00AE4E6A">
      <w:proofErr w:type="spellStart"/>
      <w:r w:rsidRPr="00AE4E6A">
        <w:t>Новчаном</w:t>
      </w:r>
      <w:proofErr w:type="spellEnd"/>
      <w:r w:rsidRPr="00AE4E6A">
        <w:t xml:space="preserve"> </w:t>
      </w:r>
      <w:proofErr w:type="spellStart"/>
      <w:r w:rsidRPr="00AE4E6A">
        <w:t>казном</w:t>
      </w:r>
      <w:proofErr w:type="spellEnd"/>
      <w:r w:rsidRPr="00AE4E6A">
        <w:t xml:space="preserve"> </w:t>
      </w:r>
      <w:proofErr w:type="spellStart"/>
      <w:r w:rsidRPr="00AE4E6A">
        <w:t>од</w:t>
      </w:r>
      <w:proofErr w:type="spellEnd"/>
      <w:r w:rsidRPr="00AE4E6A">
        <w:rPr>
          <w:b/>
          <w:bCs/>
        </w:rPr>
        <w:t xml:space="preserve"> 10.000 </w:t>
      </w:r>
      <w:proofErr w:type="spellStart"/>
      <w:r w:rsidRPr="00AE4E6A">
        <w:rPr>
          <w:b/>
          <w:bCs/>
        </w:rPr>
        <w:t>до</w:t>
      </w:r>
      <w:proofErr w:type="spellEnd"/>
      <w:r w:rsidRPr="00AE4E6A">
        <w:rPr>
          <w:b/>
          <w:bCs/>
        </w:rPr>
        <w:t xml:space="preserve"> 2.000.000</w:t>
      </w:r>
      <w:r w:rsidRPr="00AE4E6A">
        <w:t> </w:t>
      </w:r>
      <w:proofErr w:type="spellStart"/>
      <w:r w:rsidRPr="00AE4E6A">
        <w:t>динара</w:t>
      </w:r>
      <w:proofErr w:type="spellEnd"/>
      <w:r w:rsidRPr="00AE4E6A">
        <w:t xml:space="preserve"> </w:t>
      </w:r>
      <w:proofErr w:type="spellStart"/>
      <w:r w:rsidRPr="00AE4E6A">
        <w:t>казниће</w:t>
      </w:r>
      <w:proofErr w:type="spellEnd"/>
      <w:r w:rsidRPr="00AE4E6A">
        <w:t xml:space="preserve"> </w:t>
      </w:r>
      <w:proofErr w:type="spellStart"/>
      <w:r w:rsidRPr="00AE4E6A">
        <w:t>се</w:t>
      </w:r>
      <w:proofErr w:type="spellEnd"/>
      <w:r w:rsidRPr="00AE4E6A">
        <w:t xml:space="preserve"> </w:t>
      </w:r>
      <w:proofErr w:type="spellStart"/>
      <w:r w:rsidRPr="00AE4E6A">
        <w:t>одговорно</w:t>
      </w:r>
      <w:proofErr w:type="spellEnd"/>
      <w:r w:rsidRPr="00AE4E6A">
        <w:t xml:space="preserve"> </w:t>
      </w:r>
      <w:proofErr w:type="spellStart"/>
      <w:r w:rsidRPr="00AE4E6A">
        <w:t>лице</w:t>
      </w:r>
      <w:proofErr w:type="spellEnd"/>
      <w:r w:rsidRPr="00AE4E6A">
        <w:t xml:space="preserve"> </w:t>
      </w:r>
      <w:proofErr w:type="spellStart"/>
      <w:r w:rsidRPr="00AE4E6A">
        <w:t>корисника</w:t>
      </w:r>
      <w:proofErr w:type="spellEnd"/>
      <w:r w:rsidRPr="00AE4E6A">
        <w:t xml:space="preserve"> </w:t>
      </w:r>
      <w:proofErr w:type="spellStart"/>
      <w:r w:rsidRPr="00AE4E6A">
        <w:t>буџетских</w:t>
      </w:r>
      <w:proofErr w:type="spellEnd"/>
      <w:r w:rsidRPr="00AE4E6A">
        <w:t xml:space="preserve"> </w:t>
      </w:r>
      <w:proofErr w:type="spellStart"/>
      <w:r w:rsidRPr="00AE4E6A">
        <w:t>средстава</w:t>
      </w:r>
      <w:proofErr w:type="spellEnd"/>
      <w:r w:rsidRPr="00AE4E6A">
        <w:t xml:space="preserve">, </w:t>
      </w:r>
      <w:proofErr w:type="spellStart"/>
      <w:r w:rsidRPr="00AE4E6A">
        <w:t>одговорно</w:t>
      </w:r>
      <w:proofErr w:type="spellEnd"/>
      <w:r w:rsidRPr="00AE4E6A">
        <w:t xml:space="preserve"> </w:t>
      </w:r>
      <w:proofErr w:type="spellStart"/>
      <w:r w:rsidRPr="00AE4E6A">
        <w:t>лице</w:t>
      </w:r>
      <w:proofErr w:type="spellEnd"/>
      <w:r w:rsidRPr="00AE4E6A">
        <w:rPr>
          <w:b/>
          <w:bCs/>
        </w:rPr>
        <w:t> </w:t>
      </w:r>
      <w:proofErr w:type="spellStart"/>
      <w:r w:rsidRPr="00AE4E6A">
        <w:rPr>
          <w:b/>
          <w:bCs/>
        </w:rPr>
        <w:t>корисника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средстава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организација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обавезно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социјално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осигурање</w:t>
      </w:r>
      <w:proofErr w:type="spellEnd"/>
      <w:r w:rsidRPr="00AE4E6A">
        <w:t> </w:t>
      </w:r>
      <w:proofErr w:type="spellStart"/>
      <w:r w:rsidRPr="00AE4E6A">
        <w:t>или</w:t>
      </w:r>
      <w:proofErr w:type="spellEnd"/>
      <w:r w:rsidRPr="00AE4E6A">
        <w:t xml:space="preserve"> </w:t>
      </w:r>
      <w:proofErr w:type="spellStart"/>
      <w:r w:rsidRPr="00AE4E6A">
        <w:t>друго</w:t>
      </w:r>
      <w:proofErr w:type="spellEnd"/>
      <w:r w:rsidRPr="00AE4E6A">
        <w:t xml:space="preserve"> </w:t>
      </w:r>
      <w:proofErr w:type="spellStart"/>
      <w:r w:rsidRPr="00AE4E6A">
        <w:t>одговорно</w:t>
      </w:r>
      <w:proofErr w:type="spellEnd"/>
      <w:r w:rsidRPr="00AE4E6A">
        <w:t xml:space="preserve"> </w:t>
      </w:r>
      <w:proofErr w:type="spellStart"/>
      <w:r w:rsidRPr="00AE4E6A">
        <w:t>лице</w:t>
      </w:r>
      <w:proofErr w:type="spellEnd"/>
      <w:r w:rsidRPr="00AE4E6A">
        <w:t xml:space="preserve">, за </w:t>
      </w:r>
      <w:proofErr w:type="spellStart"/>
      <w:r w:rsidRPr="00AE4E6A">
        <w:t>следеће</w:t>
      </w:r>
      <w:proofErr w:type="spellEnd"/>
      <w:r w:rsidRPr="00AE4E6A">
        <w:t xml:space="preserve"> </w:t>
      </w:r>
      <w:proofErr w:type="spellStart"/>
      <w:r w:rsidRPr="00AE4E6A">
        <w:t>прекршаје</w:t>
      </w:r>
      <w:proofErr w:type="spellEnd"/>
      <w:r w:rsidRPr="00AE4E6A">
        <w:t>:</w:t>
      </w:r>
    </w:p>
    <w:p w14:paraId="6B6451B8" w14:textId="77777777" w:rsidR="00AE4E6A" w:rsidRPr="00AE4E6A" w:rsidRDefault="00AE4E6A" w:rsidP="00AE4E6A">
      <w:r w:rsidRPr="00AE4E6A">
        <w:t xml:space="preserve">1) </w:t>
      </w:r>
      <w:proofErr w:type="spellStart"/>
      <w:r w:rsidRPr="00AE4E6A">
        <w:t>уколико</w:t>
      </w:r>
      <w:proofErr w:type="spellEnd"/>
      <w:r w:rsidRPr="00AE4E6A">
        <w:t xml:space="preserve"> </w:t>
      </w:r>
      <w:proofErr w:type="spellStart"/>
      <w:r w:rsidRPr="00AE4E6A">
        <w:t>створи</w:t>
      </w:r>
      <w:proofErr w:type="spellEnd"/>
      <w:r w:rsidRPr="00AE4E6A">
        <w:t xml:space="preserve"> </w:t>
      </w:r>
      <w:proofErr w:type="spellStart"/>
      <w:r w:rsidRPr="00AE4E6A">
        <w:t>обавезе</w:t>
      </w:r>
      <w:proofErr w:type="spellEnd"/>
      <w:r w:rsidRPr="00AE4E6A">
        <w:t xml:space="preserve"> </w:t>
      </w:r>
      <w:proofErr w:type="spellStart"/>
      <w:r w:rsidRPr="00AE4E6A">
        <w:t>или</w:t>
      </w:r>
      <w:proofErr w:type="spellEnd"/>
      <w:r w:rsidRPr="00AE4E6A">
        <w:t xml:space="preserve"> </w:t>
      </w:r>
      <w:proofErr w:type="spellStart"/>
      <w:r w:rsidRPr="00AE4E6A">
        <w:t>на</w:t>
      </w:r>
      <w:proofErr w:type="spellEnd"/>
      <w:r w:rsidRPr="00AE4E6A">
        <w:t xml:space="preserve"> </w:t>
      </w:r>
      <w:proofErr w:type="spellStart"/>
      <w:r w:rsidRPr="00AE4E6A">
        <w:t>терет</w:t>
      </w:r>
      <w:proofErr w:type="spellEnd"/>
      <w:r w:rsidRPr="00AE4E6A">
        <w:t xml:space="preserve"> </w:t>
      </w:r>
      <w:proofErr w:type="spellStart"/>
      <w:r w:rsidRPr="00AE4E6A">
        <w:t>рачуна</w:t>
      </w:r>
      <w:proofErr w:type="spellEnd"/>
      <w:r w:rsidRPr="00AE4E6A">
        <w:t xml:space="preserve"> </w:t>
      </w:r>
      <w:proofErr w:type="spellStart"/>
      <w:r w:rsidRPr="00AE4E6A">
        <w:t>буџета</w:t>
      </w:r>
      <w:proofErr w:type="spellEnd"/>
      <w:r w:rsidRPr="00AE4E6A">
        <w:t xml:space="preserve"> </w:t>
      </w:r>
      <w:proofErr w:type="spellStart"/>
      <w:r w:rsidRPr="00AE4E6A">
        <w:t>одобри</w:t>
      </w:r>
      <w:proofErr w:type="spellEnd"/>
      <w:r w:rsidRPr="00AE4E6A">
        <w:t xml:space="preserve"> </w:t>
      </w:r>
      <w:proofErr w:type="spellStart"/>
      <w:r w:rsidRPr="00AE4E6A">
        <w:t>плаћање</w:t>
      </w:r>
      <w:proofErr w:type="spellEnd"/>
      <w:r w:rsidRPr="00AE4E6A">
        <w:t xml:space="preserve"> </w:t>
      </w:r>
      <w:proofErr w:type="spellStart"/>
      <w:r w:rsidRPr="00AE4E6A">
        <w:t>расхода</w:t>
      </w:r>
      <w:proofErr w:type="spellEnd"/>
      <w:r w:rsidRPr="00AE4E6A">
        <w:rPr>
          <w:b/>
          <w:bCs/>
        </w:rPr>
        <w:t xml:space="preserve"> и </w:t>
      </w:r>
      <w:proofErr w:type="spellStart"/>
      <w:r w:rsidRPr="00AE4E6A">
        <w:rPr>
          <w:b/>
          <w:bCs/>
        </w:rPr>
        <w:t>издатака</w:t>
      </w:r>
      <w:proofErr w:type="spellEnd"/>
      <w:r w:rsidRPr="00AE4E6A">
        <w:t> </w:t>
      </w:r>
      <w:proofErr w:type="spellStart"/>
      <w:r w:rsidRPr="00AE4E6A">
        <w:t>који</w:t>
      </w:r>
      <w:proofErr w:type="spellEnd"/>
      <w:r w:rsidRPr="00AE4E6A">
        <w:t xml:space="preserve"> </w:t>
      </w:r>
      <w:proofErr w:type="spellStart"/>
      <w:r w:rsidRPr="00AE4E6A">
        <w:t>није</w:t>
      </w:r>
      <w:proofErr w:type="spellEnd"/>
      <w:r w:rsidRPr="00AE4E6A">
        <w:t xml:space="preserve"> </w:t>
      </w:r>
      <w:proofErr w:type="spellStart"/>
      <w:r w:rsidRPr="00AE4E6A">
        <w:t>предвиђен</w:t>
      </w:r>
      <w:proofErr w:type="spellEnd"/>
      <w:r w:rsidRPr="00AE4E6A">
        <w:t xml:space="preserve"> у </w:t>
      </w:r>
      <w:proofErr w:type="spellStart"/>
      <w:proofErr w:type="gramStart"/>
      <w:r w:rsidRPr="00AE4E6A">
        <w:t>буџету</w:t>
      </w:r>
      <w:proofErr w:type="spellEnd"/>
      <w:r w:rsidRPr="00AE4E6A">
        <w:t>;</w:t>
      </w:r>
      <w:proofErr w:type="gramEnd"/>
    </w:p>
    <w:p w14:paraId="029FEB38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2) </w:t>
      </w:r>
      <w:proofErr w:type="spellStart"/>
      <w:r w:rsidRPr="00AE4E6A">
        <w:rPr>
          <w:b/>
          <w:bCs/>
        </w:rPr>
        <w:t>ако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поштује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одредбе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</w:t>
      </w:r>
      <w:proofErr w:type="spellEnd"/>
      <w:r w:rsidRPr="00AE4E6A">
        <w:rPr>
          <w:b/>
          <w:bCs/>
        </w:rPr>
        <w:t xml:space="preserve">. 27ж, 30, 36а 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3, </w:t>
      </w:r>
      <w:proofErr w:type="spellStart"/>
      <w:r w:rsidRPr="00AE4E6A">
        <w:rPr>
          <w:b/>
          <w:bCs/>
        </w:rPr>
        <w:t>чл</w:t>
      </w:r>
      <w:proofErr w:type="spellEnd"/>
      <w:r w:rsidRPr="00AE4E6A">
        <w:rPr>
          <w:b/>
          <w:bCs/>
        </w:rPr>
        <w:t xml:space="preserve">. 37, 38, 40, 41. и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 xml:space="preserve"> 42. 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6.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закона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поступку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припреме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усвајања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буџета</w:t>
      </w:r>
      <w:proofErr w:type="spellEnd"/>
      <w:r w:rsidRPr="00AE4E6A">
        <w:rPr>
          <w:b/>
          <w:bCs/>
        </w:rPr>
        <w:t>;</w:t>
      </w:r>
      <w:proofErr w:type="gramEnd"/>
    </w:p>
    <w:p w14:paraId="4C0F820F" w14:textId="77777777" w:rsidR="00AE4E6A" w:rsidRPr="00AE4E6A" w:rsidRDefault="00AE4E6A" w:rsidP="00AE4E6A">
      <w:r w:rsidRPr="00AE4E6A">
        <w:t xml:space="preserve">3) </w:t>
      </w:r>
      <w:proofErr w:type="spellStart"/>
      <w:r w:rsidRPr="00AE4E6A">
        <w:t>ако</w:t>
      </w:r>
      <w:proofErr w:type="spellEnd"/>
      <w:r w:rsidRPr="00AE4E6A">
        <w:t xml:space="preserve"> </w:t>
      </w:r>
      <w:proofErr w:type="spellStart"/>
      <w:r w:rsidRPr="00AE4E6A">
        <w:t>предлог</w:t>
      </w:r>
      <w:proofErr w:type="spellEnd"/>
      <w:r w:rsidRPr="00AE4E6A">
        <w:t xml:space="preserve"> </w:t>
      </w:r>
      <w:proofErr w:type="spellStart"/>
      <w:r w:rsidRPr="00AE4E6A">
        <w:t>буџета</w:t>
      </w:r>
      <w:proofErr w:type="spellEnd"/>
      <w:r w:rsidRPr="00AE4E6A">
        <w:t xml:space="preserve"> и </w:t>
      </w:r>
      <w:proofErr w:type="spellStart"/>
      <w:r w:rsidRPr="00AE4E6A">
        <w:t>завршног</w:t>
      </w:r>
      <w:proofErr w:type="spellEnd"/>
      <w:r w:rsidRPr="00AE4E6A">
        <w:t xml:space="preserve"> </w:t>
      </w:r>
      <w:proofErr w:type="spellStart"/>
      <w:r w:rsidRPr="00AE4E6A">
        <w:t>рачуна</w:t>
      </w:r>
      <w:proofErr w:type="spellEnd"/>
      <w:r w:rsidRPr="00AE4E6A">
        <w:t xml:space="preserve"> и </w:t>
      </w:r>
      <w:proofErr w:type="spellStart"/>
      <w:r w:rsidRPr="00AE4E6A">
        <w:t>извештаји</w:t>
      </w:r>
      <w:proofErr w:type="spellEnd"/>
      <w:r w:rsidRPr="00AE4E6A">
        <w:t xml:space="preserve"> </w:t>
      </w:r>
      <w:proofErr w:type="spellStart"/>
      <w:r w:rsidRPr="00AE4E6A">
        <w:t>који</w:t>
      </w:r>
      <w:proofErr w:type="spellEnd"/>
      <w:r w:rsidRPr="00AE4E6A">
        <w:t xml:space="preserve"> </w:t>
      </w:r>
      <w:proofErr w:type="spellStart"/>
      <w:r w:rsidRPr="00AE4E6A">
        <w:t>се</w:t>
      </w:r>
      <w:proofErr w:type="spellEnd"/>
      <w:r w:rsidRPr="00AE4E6A">
        <w:t xml:space="preserve"> </w:t>
      </w:r>
      <w:proofErr w:type="spellStart"/>
      <w:r w:rsidRPr="00AE4E6A">
        <w:t>достављају</w:t>
      </w:r>
      <w:proofErr w:type="spellEnd"/>
      <w:r w:rsidRPr="00AE4E6A">
        <w:t xml:space="preserve"> </w:t>
      </w:r>
      <w:proofErr w:type="spellStart"/>
      <w:r w:rsidRPr="00AE4E6A">
        <w:t>Народној</w:t>
      </w:r>
      <w:proofErr w:type="spellEnd"/>
      <w:r w:rsidRPr="00AE4E6A">
        <w:t xml:space="preserve"> </w:t>
      </w:r>
      <w:proofErr w:type="spellStart"/>
      <w:r w:rsidRPr="00AE4E6A">
        <w:t>скупштини</w:t>
      </w:r>
      <w:proofErr w:type="spellEnd"/>
      <w:r w:rsidRPr="00AE4E6A">
        <w:t xml:space="preserve">, </w:t>
      </w:r>
      <w:proofErr w:type="spellStart"/>
      <w:r w:rsidRPr="00AE4E6A">
        <w:t>односно</w:t>
      </w:r>
      <w:proofErr w:type="spellEnd"/>
      <w:r w:rsidRPr="00AE4E6A">
        <w:t xml:space="preserve"> </w:t>
      </w:r>
      <w:proofErr w:type="spellStart"/>
      <w:r w:rsidRPr="00AE4E6A">
        <w:t>локалној</w:t>
      </w:r>
      <w:proofErr w:type="spellEnd"/>
      <w:r w:rsidRPr="00AE4E6A">
        <w:t xml:space="preserve"> </w:t>
      </w:r>
      <w:proofErr w:type="spellStart"/>
      <w:r w:rsidRPr="00AE4E6A">
        <w:t>скупштини</w:t>
      </w:r>
      <w:proofErr w:type="spellEnd"/>
      <w:r w:rsidRPr="00AE4E6A">
        <w:t xml:space="preserve"> </w:t>
      </w:r>
      <w:proofErr w:type="spellStart"/>
      <w:r w:rsidRPr="00AE4E6A">
        <w:t>не</w:t>
      </w:r>
      <w:proofErr w:type="spellEnd"/>
      <w:r w:rsidRPr="00AE4E6A">
        <w:t xml:space="preserve"> </w:t>
      </w:r>
      <w:proofErr w:type="spellStart"/>
      <w:r w:rsidRPr="00AE4E6A">
        <w:t>садрже</w:t>
      </w:r>
      <w:proofErr w:type="spellEnd"/>
      <w:r w:rsidRPr="00AE4E6A">
        <w:t xml:space="preserve"> </w:t>
      </w:r>
      <w:proofErr w:type="spellStart"/>
      <w:r w:rsidRPr="00AE4E6A">
        <w:t>делове</w:t>
      </w:r>
      <w:proofErr w:type="spellEnd"/>
      <w:r w:rsidRPr="00AE4E6A">
        <w:t xml:space="preserve"> </w:t>
      </w:r>
      <w:proofErr w:type="spellStart"/>
      <w:r w:rsidRPr="00AE4E6A">
        <w:t>из</w:t>
      </w:r>
      <w:proofErr w:type="spellEnd"/>
      <w:r w:rsidRPr="00AE4E6A">
        <w:t xml:space="preserve"> </w:t>
      </w:r>
      <w:proofErr w:type="spellStart"/>
      <w:r w:rsidRPr="00AE4E6A">
        <w:t>чл</w:t>
      </w:r>
      <w:proofErr w:type="spellEnd"/>
      <w:r w:rsidRPr="00AE4E6A">
        <w:t xml:space="preserve">. 28. и 79. </w:t>
      </w:r>
      <w:proofErr w:type="spellStart"/>
      <w:r w:rsidRPr="00AE4E6A">
        <w:t>овог</w:t>
      </w:r>
      <w:proofErr w:type="spellEnd"/>
      <w:r w:rsidRPr="00AE4E6A">
        <w:t xml:space="preserve"> </w:t>
      </w:r>
      <w:proofErr w:type="spellStart"/>
      <w:proofErr w:type="gramStart"/>
      <w:r w:rsidRPr="00AE4E6A">
        <w:t>закона</w:t>
      </w:r>
      <w:proofErr w:type="spellEnd"/>
      <w:r w:rsidRPr="00AE4E6A">
        <w:t>;</w:t>
      </w:r>
      <w:proofErr w:type="gramEnd"/>
    </w:p>
    <w:p w14:paraId="09FD5491" w14:textId="77777777" w:rsidR="00AE4E6A" w:rsidRPr="00AE4E6A" w:rsidRDefault="00AE4E6A" w:rsidP="00AE4E6A">
      <w:r w:rsidRPr="00AE4E6A">
        <w:t xml:space="preserve">4) </w:t>
      </w:r>
      <w:proofErr w:type="spellStart"/>
      <w:r w:rsidRPr="00AE4E6A">
        <w:t>ако</w:t>
      </w:r>
      <w:proofErr w:type="spellEnd"/>
      <w:r w:rsidRPr="00AE4E6A">
        <w:t xml:space="preserve"> </w:t>
      </w:r>
      <w:proofErr w:type="spellStart"/>
      <w:r w:rsidRPr="00AE4E6A">
        <w:t>не</w:t>
      </w:r>
      <w:proofErr w:type="spellEnd"/>
      <w:r w:rsidRPr="00AE4E6A">
        <w:t xml:space="preserve"> </w:t>
      </w:r>
      <w:proofErr w:type="spellStart"/>
      <w:r w:rsidRPr="00AE4E6A">
        <w:t>поштује</w:t>
      </w:r>
      <w:proofErr w:type="spellEnd"/>
      <w:r w:rsidRPr="00AE4E6A">
        <w:t xml:space="preserve"> </w:t>
      </w:r>
      <w:proofErr w:type="spellStart"/>
      <w:r w:rsidRPr="00AE4E6A">
        <w:t>одредбе</w:t>
      </w:r>
      <w:proofErr w:type="spellEnd"/>
      <w:r w:rsidRPr="00AE4E6A">
        <w:t xml:space="preserve"> </w:t>
      </w:r>
      <w:proofErr w:type="spellStart"/>
      <w:r w:rsidRPr="00AE4E6A">
        <w:t>чл</w:t>
      </w:r>
      <w:proofErr w:type="spellEnd"/>
      <w:r w:rsidRPr="00AE4E6A">
        <w:t xml:space="preserve">. 49-61, </w:t>
      </w:r>
      <w:proofErr w:type="spellStart"/>
      <w:r w:rsidRPr="00AE4E6A">
        <w:t>члана</w:t>
      </w:r>
      <w:proofErr w:type="spellEnd"/>
      <w:r w:rsidRPr="00AE4E6A">
        <w:t xml:space="preserve"> 71. и 72. </w:t>
      </w:r>
      <w:proofErr w:type="spellStart"/>
      <w:r w:rsidRPr="00AE4E6A">
        <w:t>став</w:t>
      </w:r>
      <w:proofErr w:type="spellEnd"/>
      <w:r w:rsidRPr="00AE4E6A">
        <w:t xml:space="preserve"> 1. </w:t>
      </w:r>
      <w:proofErr w:type="spellStart"/>
      <w:r w:rsidRPr="00AE4E6A">
        <w:t>овог</w:t>
      </w:r>
      <w:proofErr w:type="spellEnd"/>
      <w:r w:rsidRPr="00AE4E6A">
        <w:t xml:space="preserve"> </w:t>
      </w:r>
      <w:proofErr w:type="spellStart"/>
      <w:r w:rsidRPr="00AE4E6A">
        <w:t>закона</w:t>
      </w:r>
      <w:proofErr w:type="spellEnd"/>
      <w:r w:rsidRPr="00AE4E6A">
        <w:t xml:space="preserve"> у </w:t>
      </w:r>
      <w:proofErr w:type="spellStart"/>
      <w:r w:rsidRPr="00AE4E6A">
        <w:t>поступку</w:t>
      </w:r>
      <w:proofErr w:type="spellEnd"/>
      <w:r w:rsidRPr="00AE4E6A">
        <w:t xml:space="preserve"> </w:t>
      </w:r>
      <w:proofErr w:type="spellStart"/>
      <w:r w:rsidRPr="00AE4E6A">
        <w:t>извршења</w:t>
      </w:r>
      <w:proofErr w:type="spellEnd"/>
      <w:r w:rsidRPr="00AE4E6A">
        <w:t xml:space="preserve"> </w:t>
      </w:r>
      <w:proofErr w:type="spellStart"/>
      <w:proofErr w:type="gramStart"/>
      <w:r w:rsidRPr="00AE4E6A">
        <w:t>буџета</w:t>
      </w:r>
      <w:proofErr w:type="spellEnd"/>
      <w:r w:rsidRPr="00AE4E6A">
        <w:t>;</w:t>
      </w:r>
      <w:proofErr w:type="gramEnd"/>
    </w:p>
    <w:p w14:paraId="56A2045C" w14:textId="77777777" w:rsidR="00AE4E6A" w:rsidRPr="00AE4E6A" w:rsidRDefault="00AE4E6A" w:rsidP="00AE4E6A">
      <w:r w:rsidRPr="00AE4E6A">
        <w:rPr>
          <w:i/>
          <w:iCs/>
        </w:rPr>
        <w:t xml:space="preserve">5) </w:t>
      </w:r>
      <w:proofErr w:type="spellStart"/>
      <w:r w:rsidRPr="00AE4E6A">
        <w:rPr>
          <w:i/>
          <w:iCs/>
        </w:rPr>
        <w:t>брисана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је</w:t>
      </w:r>
      <w:proofErr w:type="spellEnd"/>
      <w:r w:rsidRPr="00AE4E6A">
        <w:rPr>
          <w:i/>
          <w:iCs/>
        </w:rPr>
        <w:t xml:space="preserve"> (</w:t>
      </w:r>
      <w:proofErr w:type="spellStart"/>
      <w:r w:rsidRPr="00AE4E6A">
        <w:rPr>
          <w:i/>
          <w:iCs/>
        </w:rPr>
        <w:t>види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члан</w:t>
      </w:r>
      <w:proofErr w:type="spellEnd"/>
      <w:r w:rsidRPr="00AE4E6A">
        <w:rPr>
          <w:i/>
          <w:iCs/>
        </w:rPr>
        <w:t xml:space="preserve"> 44. </w:t>
      </w:r>
      <w:proofErr w:type="spellStart"/>
      <w:r w:rsidRPr="00AE4E6A">
        <w:rPr>
          <w:i/>
          <w:iCs/>
        </w:rPr>
        <w:t>Закона</w:t>
      </w:r>
      <w:proofErr w:type="spellEnd"/>
      <w:r w:rsidRPr="00AE4E6A">
        <w:rPr>
          <w:i/>
          <w:iCs/>
        </w:rPr>
        <w:t xml:space="preserve"> - 93/2012-175)</w:t>
      </w:r>
    </w:p>
    <w:p w14:paraId="208E146A" w14:textId="77777777" w:rsidR="00AE4E6A" w:rsidRPr="00AE4E6A" w:rsidRDefault="00AE4E6A" w:rsidP="00AE4E6A">
      <w:r w:rsidRPr="00AE4E6A">
        <w:t xml:space="preserve">6) </w:t>
      </w:r>
      <w:proofErr w:type="spellStart"/>
      <w:r w:rsidRPr="00AE4E6A">
        <w:t>ако</w:t>
      </w:r>
      <w:proofErr w:type="spellEnd"/>
      <w:r w:rsidRPr="00AE4E6A">
        <w:t xml:space="preserve"> </w:t>
      </w:r>
      <w:proofErr w:type="spellStart"/>
      <w:r w:rsidRPr="00AE4E6A">
        <w:t>не</w:t>
      </w:r>
      <w:proofErr w:type="spellEnd"/>
      <w:r w:rsidRPr="00AE4E6A">
        <w:t xml:space="preserve"> </w:t>
      </w:r>
      <w:proofErr w:type="spellStart"/>
      <w:r w:rsidRPr="00AE4E6A">
        <w:t>поштује</w:t>
      </w:r>
      <w:proofErr w:type="spellEnd"/>
      <w:r w:rsidRPr="00AE4E6A">
        <w:t xml:space="preserve"> </w:t>
      </w:r>
      <w:proofErr w:type="spellStart"/>
      <w:r w:rsidRPr="00AE4E6A">
        <w:t>одредбе</w:t>
      </w:r>
      <w:proofErr w:type="spellEnd"/>
      <w:r w:rsidRPr="00AE4E6A">
        <w:t xml:space="preserve"> </w:t>
      </w:r>
      <w:proofErr w:type="spellStart"/>
      <w:r w:rsidRPr="00AE4E6A">
        <w:t>члана</w:t>
      </w:r>
      <w:proofErr w:type="spellEnd"/>
      <w:r w:rsidRPr="00AE4E6A">
        <w:t xml:space="preserve"> 10.</w:t>
      </w:r>
      <w:r w:rsidRPr="00AE4E6A">
        <w:rPr>
          <w:b/>
          <w:bCs/>
        </w:rPr>
        <w:t> 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4.</w:t>
      </w:r>
      <w:r w:rsidRPr="00AE4E6A">
        <w:t> и</w:t>
      </w:r>
      <w:r w:rsidRPr="00AE4E6A">
        <w:rPr>
          <w:b/>
          <w:bCs/>
        </w:rPr>
        <w:t> </w:t>
      </w:r>
      <w:proofErr w:type="spellStart"/>
      <w:r w:rsidRPr="00AE4E6A">
        <w:rPr>
          <w:b/>
          <w:bCs/>
        </w:rPr>
        <w:t>чл</w:t>
      </w:r>
      <w:proofErr w:type="spellEnd"/>
      <w:r w:rsidRPr="00AE4E6A">
        <w:rPr>
          <w:b/>
          <w:bCs/>
        </w:rPr>
        <w:t>. 74–79а</w:t>
      </w:r>
      <w:r w:rsidRPr="00AE4E6A">
        <w:t> </w:t>
      </w:r>
      <w:proofErr w:type="spellStart"/>
      <w:r w:rsidRPr="00AE4E6A">
        <w:t>овог</w:t>
      </w:r>
      <w:proofErr w:type="spellEnd"/>
      <w:r w:rsidRPr="00AE4E6A">
        <w:t xml:space="preserve"> </w:t>
      </w:r>
      <w:proofErr w:type="spellStart"/>
      <w:proofErr w:type="gramStart"/>
      <w:r w:rsidRPr="00AE4E6A">
        <w:t>закона</w:t>
      </w:r>
      <w:proofErr w:type="spellEnd"/>
      <w:r w:rsidRPr="00AE4E6A">
        <w:t>;</w:t>
      </w:r>
      <w:proofErr w:type="gramEnd"/>
    </w:p>
    <w:p w14:paraId="05B1FBEE" w14:textId="77777777" w:rsidR="00AE4E6A" w:rsidRPr="00AE4E6A" w:rsidRDefault="00AE4E6A" w:rsidP="00AE4E6A">
      <w:r w:rsidRPr="00AE4E6A">
        <w:rPr>
          <w:i/>
          <w:iCs/>
        </w:rPr>
        <w:t xml:space="preserve">7) </w:t>
      </w:r>
      <w:proofErr w:type="spellStart"/>
      <w:r w:rsidRPr="00AE4E6A">
        <w:rPr>
          <w:i/>
          <w:iCs/>
        </w:rPr>
        <w:t>престала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је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да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важи</w:t>
      </w:r>
      <w:proofErr w:type="spellEnd"/>
      <w:r w:rsidRPr="00AE4E6A">
        <w:rPr>
          <w:i/>
          <w:iCs/>
        </w:rPr>
        <w:t xml:space="preserve"> (</w:t>
      </w:r>
      <w:proofErr w:type="spellStart"/>
      <w:r w:rsidRPr="00AE4E6A">
        <w:rPr>
          <w:i/>
          <w:iCs/>
        </w:rPr>
        <w:t>види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члан</w:t>
      </w:r>
      <w:proofErr w:type="spellEnd"/>
      <w:r w:rsidRPr="00AE4E6A">
        <w:rPr>
          <w:i/>
          <w:iCs/>
        </w:rPr>
        <w:t xml:space="preserve"> 35. </w:t>
      </w:r>
      <w:proofErr w:type="spellStart"/>
      <w:r w:rsidRPr="00AE4E6A">
        <w:rPr>
          <w:i/>
          <w:iCs/>
        </w:rPr>
        <w:t>Закона</w:t>
      </w:r>
      <w:proofErr w:type="spellEnd"/>
      <w:r w:rsidRPr="00AE4E6A">
        <w:rPr>
          <w:i/>
          <w:iCs/>
        </w:rPr>
        <w:t xml:space="preserve"> - 118/2021-12)</w:t>
      </w:r>
    </w:p>
    <w:p w14:paraId="181A8FA3" w14:textId="77777777" w:rsidR="00AE4E6A" w:rsidRPr="00AE4E6A" w:rsidRDefault="00AE4E6A" w:rsidP="00AE4E6A">
      <w:r w:rsidRPr="00AE4E6A">
        <w:rPr>
          <w:i/>
          <w:iCs/>
        </w:rPr>
        <w:t xml:space="preserve">8) </w:t>
      </w:r>
      <w:proofErr w:type="spellStart"/>
      <w:r w:rsidRPr="00AE4E6A">
        <w:rPr>
          <w:i/>
          <w:iCs/>
        </w:rPr>
        <w:t>престала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је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да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важи</w:t>
      </w:r>
      <w:proofErr w:type="spellEnd"/>
      <w:r w:rsidRPr="00AE4E6A">
        <w:rPr>
          <w:i/>
          <w:iCs/>
        </w:rPr>
        <w:t xml:space="preserve"> (</w:t>
      </w:r>
      <w:proofErr w:type="spellStart"/>
      <w:r w:rsidRPr="00AE4E6A">
        <w:rPr>
          <w:i/>
          <w:iCs/>
        </w:rPr>
        <w:t>види</w:t>
      </w:r>
      <w:proofErr w:type="spellEnd"/>
      <w:r w:rsidRPr="00AE4E6A">
        <w:rPr>
          <w:i/>
          <w:iCs/>
        </w:rPr>
        <w:t xml:space="preserve"> </w:t>
      </w:r>
      <w:proofErr w:type="spellStart"/>
      <w:r w:rsidRPr="00AE4E6A">
        <w:rPr>
          <w:i/>
          <w:iCs/>
        </w:rPr>
        <w:t>члан</w:t>
      </w:r>
      <w:proofErr w:type="spellEnd"/>
      <w:r w:rsidRPr="00AE4E6A">
        <w:rPr>
          <w:i/>
          <w:iCs/>
        </w:rPr>
        <w:t xml:space="preserve"> 35. </w:t>
      </w:r>
      <w:proofErr w:type="spellStart"/>
      <w:r w:rsidRPr="00AE4E6A">
        <w:rPr>
          <w:i/>
          <w:iCs/>
        </w:rPr>
        <w:t>Закона</w:t>
      </w:r>
      <w:proofErr w:type="spellEnd"/>
      <w:r w:rsidRPr="00AE4E6A">
        <w:rPr>
          <w:i/>
          <w:iCs/>
        </w:rPr>
        <w:t xml:space="preserve"> - 118/2021-12)</w:t>
      </w:r>
    </w:p>
    <w:p w14:paraId="4E052034" w14:textId="77777777" w:rsidR="00AE4E6A" w:rsidRPr="00AE4E6A" w:rsidRDefault="00AE4E6A" w:rsidP="00AE4E6A">
      <w:r w:rsidRPr="00AE4E6A">
        <w:t xml:space="preserve">9) </w:t>
      </w:r>
      <w:proofErr w:type="spellStart"/>
      <w:r w:rsidRPr="00AE4E6A">
        <w:t>ако</w:t>
      </w:r>
      <w:proofErr w:type="spellEnd"/>
      <w:r w:rsidRPr="00AE4E6A">
        <w:t xml:space="preserve"> </w:t>
      </w:r>
      <w:proofErr w:type="spellStart"/>
      <w:r w:rsidRPr="00AE4E6A">
        <w:t>не</w:t>
      </w:r>
      <w:proofErr w:type="spellEnd"/>
      <w:r w:rsidRPr="00AE4E6A">
        <w:t xml:space="preserve"> </w:t>
      </w:r>
      <w:proofErr w:type="spellStart"/>
      <w:r w:rsidRPr="00AE4E6A">
        <w:t>поступи</w:t>
      </w:r>
      <w:proofErr w:type="spellEnd"/>
      <w:r w:rsidRPr="00AE4E6A">
        <w:t xml:space="preserve"> </w:t>
      </w:r>
      <w:proofErr w:type="spellStart"/>
      <w:r w:rsidRPr="00AE4E6A">
        <w:t>по</w:t>
      </w:r>
      <w:proofErr w:type="spellEnd"/>
      <w:r w:rsidRPr="00AE4E6A">
        <w:t xml:space="preserve"> </w:t>
      </w:r>
      <w:proofErr w:type="spellStart"/>
      <w:r w:rsidRPr="00AE4E6A">
        <w:t>одредби</w:t>
      </w:r>
      <w:proofErr w:type="spellEnd"/>
      <w:r w:rsidRPr="00AE4E6A">
        <w:t xml:space="preserve"> </w:t>
      </w:r>
      <w:proofErr w:type="spellStart"/>
      <w:r w:rsidRPr="00AE4E6A">
        <w:t>члана</w:t>
      </w:r>
      <w:proofErr w:type="spellEnd"/>
      <w:r w:rsidRPr="00AE4E6A">
        <w:t xml:space="preserve"> 102. </w:t>
      </w:r>
      <w:proofErr w:type="spellStart"/>
      <w:r w:rsidRPr="00AE4E6A">
        <w:t>овог</w:t>
      </w:r>
      <w:proofErr w:type="spellEnd"/>
      <w:r w:rsidRPr="00AE4E6A">
        <w:t xml:space="preserve"> </w:t>
      </w:r>
      <w:proofErr w:type="spellStart"/>
      <w:proofErr w:type="gramStart"/>
      <w:r w:rsidRPr="00AE4E6A">
        <w:t>закона</w:t>
      </w:r>
      <w:proofErr w:type="spellEnd"/>
      <w:r w:rsidRPr="00AE4E6A">
        <w:rPr>
          <w:b/>
          <w:bCs/>
        </w:rPr>
        <w:t>;</w:t>
      </w:r>
      <w:proofErr w:type="gramEnd"/>
    </w:p>
    <w:p w14:paraId="35B14960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10) </w:t>
      </w:r>
      <w:proofErr w:type="spellStart"/>
      <w:r w:rsidRPr="00AE4E6A">
        <w:rPr>
          <w:b/>
          <w:bCs/>
        </w:rPr>
        <w:t>уколико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достави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извештај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адекватности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функционисању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финансијског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управљања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контроле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складу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чланом</w:t>
      </w:r>
      <w:proofErr w:type="spellEnd"/>
      <w:r w:rsidRPr="00AE4E6A">
        <w:rPr>
          <w:b/>
          <w:bCs/>
        </w:rPr>
        <w:t xml:space="preserve"> 81. 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5.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закона</w:t>
      </w:r>
      <w:proofErr w:type="spellEnd"/>
      <w:r w:rsidRPr="00AE4E6A">
        <w:rPr>
          <w:b/>
          <w:bCs/>
        </w:rPr>
        <w:t>;</w:t>
      </w:r>
      <w:proofErr w:type="gramEnd"/>
    </w:p>
    <w:p w14:paraId="6D58C396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11) </w:t>
      </w:r>
      <w:proofErr w:type="spellStart"/>
      <w:r w:rsidRPr="00AE4E6A">
        <w:rPr>
          <w:b/>
          <w:bCs/>
        </w:rPr>
        <w:t>уколико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успостави</w:t>
      </w:r>
      <w:proofErr w:type="spellEnd"/>
      <w:r w:rsidRPr="00AE4E6A">
        <w:rPr>
          <w:b/>
          <w:bCs/>
        </w:rPr>
        <w:t xml:space="preserve"> и </w:t>
      </w:r>
      <w:proofErr w:type="spellStart"/>
      <w:r w:rsidRPr="00AE4E6A">
        <w:rPr>
          <w:b/>
          <w:bCs/>
        </w:rPr>
        <w:t>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обезбеди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услове</w:t>
      </w:r>
      <w:proofErr w:type="spellEnd"/>
      <w:r w:rsidRPr="00AE4E6A">
        <w:rPr>
          <w:b/>
          <w:bCs/>
        </w:rPr>
        <w:t xml:space="preserve"> за </w:t>
      </w:r>
      <w:proofErr w:type="spellStart"/>
      <w:r w:rsidRPr="00AE4E6A">
        <w:rPr>
          <w:b/>
          <w:bCs/>
        </w:rPr>
        <w:t>адекватно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функционисање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складу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чланом</w:t>
      </w:r>
      <w:proofErr w:type="spellEnd"/>
      <w:r w:rsidRPr="00AE4E6A">
        <w:rPr>
          <w:b/>
          <w:bCs/>
        </w:rPr>
        <w:t xml:space="preserve"> 82. 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2.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закона</w:t>
      </w:r>
      <w:proofErr w:type="spellEnd"/>
      <w:r w:rsidRPr="00AE4E6A">
        <w:rPr>
          <w:b/>
          <w:bCs/>
        </w:rPr>
        <w:t xml:space="preserve">, а </w:t>
      </w:r>
      <w:proofErr w:type="spellStart"/>
      <w:r w:rsidRPr="00AE4E6A">
        <w:rPr>
          <w:b/>
          <w:bCs/>
        </w:rPr>
        <w:t>на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начин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прописан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подзаконским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актом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члана</w:t>
      </w:r>
      <w:proofErr w:type="spellEnd"/>
      <w:r w:rsidRPr="00AE4E6A">
        <w:rPr>
          <w:b/>
          <w:bCs/>
        </w:rPr>
        <w:t xml:space="preserve"> 82. 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14.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proofErr w:type="gramStart"/>
      <w:r w:rsidRPr="00AE4E6A">
        <w:rPr>
          <w:b/>
          <w:bCs/>
        </w:rPr>
        <w:t>закона</w:t>
      </w:r>
      <w:proofErr w:type="spellEnd"/>
      <w:r w:rsidRPr="00AE4E6A">
        <w:rPr>
          <w:b/>
          <w:bCs/>
        </w:rPr>
        <w:t>;</w:t>
      </w:r>
      <w:proofErr w:type="gramEnd"/>
    </w:p>
    <w:p w14:paraId="015437EC" w14:textId="77777777" w:rsidR="00AE4E6A" w:rsidRPr="00AE4E6A" w:rsidRDefault="00AE4E6A" w:rsidP="00AE4E6A">
      <w:pPr>
        <w:rPr>
          <w:b/>
          <w:bCs/>
        </w:rPr>
      </w:pPr>
      <w:r w:rsidRPr="00AE4E6A">
        <w:rPr>
          <w:b/>
          <w:bCs/>
        </w:rPr>
        <w:t xml:space="preserve">12) </w:t>
      </w:r>
      <w:proofErr w:type="spellStart"/>
      <w:r w:rsidRPr="00AE4E6A">
        <w:rPr>
          <w:b/>
          <w:bCs/>
        </w:rPr>
        <w:t>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достави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извештај</w:t>
      </w:r>
      <w:proofErr w:type="spellEnd"/>
      <w:r w:rsidRPr="00AE4E6A">
        <w:rPr>
          <w:b/>
          <w:bCs/>
        </w:rPr>
        <w:t xml:space="preserve"> о </w:t>
      </w:r>
      <w:proofErr w:type="spellStart"/>
      <w:r w:rsidRPr="00AE4E6A">
        <w:rPr>
          <w:b/>
          <w:bCs/>
        </w:rPr>
        <w:t>функционисању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система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интерне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ревизије</w:t>
      </w:r>
      <w:proofErr w:type="spellEnd"/>
      <w:r w:rsidRPr="00AE4E6A">
        <w:rPr>
          <w:b/>
          <w:bCs/>
        </w:rPr>
        <w:t xml:space="preserve"> у </w:t>
      </w:r>
      <w:proofErr w:type="spellStart"/>
      <w:r w:rsidRPr="00AE4E6A">
        <w:rPr>
          <w:b/>
          <w:bCs/>
        </w:rPr>
        <w:t>складу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са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чланом</w:t>
      </w:r>
      <w:proofErr w:type="spellEnd"/>
      <w:r w:rsidRPr="00AE4E6A">
        <w:rPr>
          <w:b/>
          <w:bCs/>
        </w:rPr>
        <w:t xml:space="preserve"> 82. </w:t>
      </w:r>
      <w:proofErr w:type="spellStart"/>
      <w:r w:rsidRPr="00AE4E6A">
        <w:rPr>
          <w:b/>
          <w:bCs/>
        </w:rPr>
        <w:t>став</w:t>
      </w:r>
      <w:proofErr w:type="spellEnd"/>
      <w:r w:rsidRPr="00AE4E6A">
        <w:rPr>
          <w:b/>
          <w:bCs/>
        </w:rPr>
        <w:t xml:space="preserve"> 13. </w:t>
      </w:r>
      <w:proofErr w:type="spellStart"/>
      <w:r w:rsidRPr="00AE4E6A">
        <w:rPr>
          <w:b/>
          <w:bCs/>
        </w:rPr>
        <w:t>овог</w:t>
      </w:r>
      <w:proofErr w:type="spellEnd"/>
      <w:r w:rsidRPr="00AE4E6A">
        <w:rPr>
          <w:b/>
          <w:bCs/>
        </w:rPr>
        <w:t xml:space="preserve"> </w:t>
      </w:r>
      <w:proofErr w:type="spellStart"/>
      <w:r w:rsidRPr="00AE4E6A">
        <w:rPr>
          <w:b/>
          <w:bCs/>
        </w:rPr>
        <w:t>закона</w:t>
      </w:r>
      <w:proofErr w:type="spellEnd"/>
      <w:r w:rsidRPr="00AE4E6A">
        <w:rPr>
          <w:b/>
          <w:bCs/>
        </w:rPr>
        <w:t>.</w:t>
      </w:r>
    </w:p>
    <w:p w14:paraId="16F217E7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73/2010</w:t>
      </w:r>
    </w:p>
    <w:p w14:paraId="608BB11D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101/2010</w:t>
      </w:r>
    </w:p>
    <w:p w14:paraId="6A1693B7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***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93/2012</w:t>
      </w:r>
    </w:p>
    <w:p w14:paraId="7F2DC478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****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142/2014</w:t>
      </w:r>
    </w:p>
    <w:p w14:paraId="19D72C80" w14:textId="77777777" w:rsidR="00AE4E6A" w:rsidRPr="00AE4E6A" w:rsidRDefault="00AE4E6A" w:rsidP="00AE4E6A">
      <w:pPr>
        <w:rPr>
          <w:sz w:val="20"/>
          <w:szCs w:val="20"/>
        </w:rPr>
      </w:pPr>
      <w:r w:rsidRPr="00AE4E6A">
        <w:rPr>
          <w:sz w:val="20"/>
          <w:szCs w:val="20"/>
        </w:rPr>
        <w:t>*****</w:t>
      </w:r>
      <w:proofErr w:type="spellStart"/>
      <w:r w:rsidRPr="00AE4E6A">
        <w:rPr>
          <w:sz w:val="20"/>
          <w:szCs w:val="20"/>
        </w:rPr>
        <w:t>Службени</w:t>
      </w:r>
      <w:proofErr w:type="spellEnd"/>
      <w:r w:rsidRPr="00AE4E6A">
        <w:rPr>
          <w:sz w:val="20"/>
          <w:szCs w:val="20"/>
        </w:rPr>
        <w:t xml:space="preserve"> </w:t>
      </w:r>
      <w:proofErr w:type="spellStart"/>
      <w:r w:rsidRPr="00AE4E6A">
        <w:rPr>
          <w:sz w:val="20"/>
          <w:szCs w:val="20"/>
        </w:rPr>
        <w:t>гласник</w:t>
      </w:r>
      <w:proofErr w:type="spellEnd"/>
      <w:r w:rsidRPr="00AE4E6A">
        <w:rPr>
          <w:sz w:val="20"/>
          <w:szCs w:val="20"/>
        </w:rPr>
        <w:t xml:space="preserve"> РС, </w:t>
      </w:r>
      <w:proofErr w:type="spellStart"/>
      <w:r w:rsidRPr="00AE4E6A">
        <w:rPr>
          <w:sz w:val="20"/>
          <w:szCs w:val="20"/>
        </w:rPr>
        <w:t>број</w:t>
      </w:r>
      <w:proofErr w:type="spellEnd"/>
      <w:r w:rsidRPr="00AE4E6A">
        <w:rPr>
          <w:sz w:val="20"/>
          <w:szCs w:val="20"/>
        </w:rPr>
        <w:t xml:space="preserve"> 94/2024</w:t>
      </w:r>
    </w:p>
    <w:p w14:paraId="7C5E8E70" w14:textId="018FB916" w:rsidR="00044D3D" w:rsidRDefault="00044D3D"/>
    <w:p w14:paraId="568DEEA6" w14:textId="77777777" w:rsidR="00F907F7" w:rsidRPr="00F907F7" w:rsidRDefault="00F907F7" w:rsidP="00F907F7">
      <w:pPr>
        <w:jc w:val="center"/>
        <w:rPr>
          <w:color w:val="0070C0"/>
        </w:rPr>
      </w:pPr>
      <w:r w:rsidRPr="00F907F7">
        <w:rPr>
          <w:color w:val="0070C0"/>
        </w:rPr>
        <w:t xml:space="preserve">............... </w:t>
      </w:r>
    </w:p>
    <w:p w14:paraId="1E0938B0" w14:textId="77777777" w:rsidR="00F907F7" w:rsidRPr="00F907F7" w:rsidRDefault="00F907F7" w:rsidP="00F907F7">
      <w:pPr>
        <w:jc w:val="center"/>
        <w:rPr>
          <w:color w:val="0070C0"/>
        </w:rPr>
      </w:pPr>
      <w:r w:rsidRPr="00F907F7">
        <w:rPr>
          <w:color w:val="0070C0"/>
        </w:rPr>
        <w:t>(</w:t>
      </w:r>
      <w:proofErr w:type="spellStart"/>
      <w:r w:rsidRPr="00F907F7">
        <w:rPr>
          <w:color w:val="0070C0"/>
        </w:rPr>
        <w:t>део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закона</w:t>
      </w:r>
      <w:proofErr w:type="spellEnd"/>
      <w:r w:rsidRPr="00F907F7">
        <w:rPr>
          <w:color w:val="0070C0"/>
        </w:rPr>
        <w:t xml:space="preserve"> </w:t>
      </w:r>
      <w:proofErr w:type="spellStart"/>
      <w:r w:rsidRPr="00F907F7">
        <w:rPr>
          <w:color w:val="0070C0"/>
        </w:rPr>
        <w:t>изостављен</w:t>
      </w:r>
      <w:proofErr w:type="spellEnd"/>
      <w:r w:rsidRPr="00F907F7">
        <w:rPr>
          <w:color w:val="0070C0"/>
        </w:rPr>
        <w:t xml:space="preserve">) </w:t>
      </w:r>
    </w:p>
    <w:p w14:paraId="69F77D47" w14:textId="77777777" w:rsidR="00F907F7" w:rsidRDefault="00F907F7"/>
    <w:sectPr w:rsidR="00F90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6A"/>
    <w:rsid w:val="00001575"/>
    <w:rsid w:val="0003385E"/>
    <w:rsid w:val="00044D3D"/>
    <w:rsid w:val="000B7977"/>
    <w:rsid w:val="00100F65"/>
    <w:rsid w:val="00160855"/>
    <w:rsid w:val="00166F0D"/>
    <w:rsid w:val="002168D8"/>
    <w:rsid w:val="002B2963"/>
    <w:rsid w:val="002B5306"/>
    <w:rsid w:val="002C61CF"/>
    <w:rsid w:val="002D6F0E"/>
    <w:rsid w:val="0035294C"/>
    <w:rsid w:val="003A3CD4"/>
    <w:rsid w:val="003F4C2A"/>
    <w:rsid w:val="00400B6E"/>
    <w:rsid w:val="00470B54"/>
    <w:rsid w:val="00476C2D"/>
    <w:rsid w:val="00490D86"/>
    <w:rsid w:val="004B66F1"/>
    <w:rsid w:val="004F0730"/>
    <w:rsid w:val="00514DDF"/>
    <w:rsid w:val="00544EE9"/>
    <w:rsid w:val="0056271E"/>
    <w:rsid w:val="00611FE9"/>
    <w:rsid w:val="00630F52"/>
    <w:rsid w:val="006422F3"/>
    <w:rsid w:val="006B3233"/>
    <w:rsid w:val="00712E58"/>
    <w:rsid w:val="007629F5"/>
    <w:rsid w:val="007871F4"/>
    <w:rsid w:val="00851648"/>
    <w:rsid w:val="008968E8"/>
    <w:rsid w:val="008A1E2D"/>
    <w:rsid w:val="0091190C"/>
    <w:rsid w:val="00971F38"/>
    <w:rsid w:val="00992FC6"/>
    <w:rsid w:val="009F0C91"/>
    <w:rsid w:val="00A57D2B"/>
    <w:rsid w:val="00A900F0"/>
    <w:rsid w:val="00A91A63"/>
    <w:rsid w:val="00AE4E6A"/>
    <w:rsid w:val="00B132F7"/>
    <w:rsid w:val="00B539EE"/>
    <w:rsid w:val="00B77D1C"/>
    <w:rsid w:val="00B95751"/>
    <w:rsid w:val="00BE68C3"/>
    <w:rsid w:val="00C442B8"/>
    <w:rsid w:val="00C82F4B"/>
    <w:rsid w:val="00D125BA"/>
    <w:rsid w:val="00D33A1B"/>
    <w:rsid w:val="00DA2F39"/>
    <w:rsid w:val="00E335E1"/>
    <w:rsid w:val="00E41F2A"/>
    <w:rsid w:val="00F1337C"/>
    <w:rsid w:val="00F60B09"/>
    <w:rsid w:val="00F86050"/>
    <w:rsid w:val="00F9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9CB2"/>
  <w15:chartTrackingRefBased/>
  <w15:docId w15:val="{3817568E-6986-4EB5-83AB-45F3B0EA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E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E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E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E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E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E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E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E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E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E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E6A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E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10FD-C423-41E0-BC7B-693357E6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Spomenka Wurzburger</dc:creator>
  <cp:keywords/>
  <dc:description/>
  <cp:lastModifiedBy>Spomenka Wurzburger</cp:lastModifiedBy>
  <cp:revision>3</cp:revision>
  <dcterms:created xsi:type="dcterms:W3CDTF">2025-11-04T14:00:00Z</dcterms:created>
  <dcterms:modified xsi:type="dcterms:W3CDTF">2025-11-04T14:02:00Z</dcterms:modified>
</cp:coreProperties>
</file>