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CE" w:rsidRPr="00E4499D" w:rsidRDefault="00E4499D">
      <w:pPr>
        <w:spacing w:after="150"/>
        <w:rPr>
          <w:lang w:val="sr-Cyrl-RS"/>
        </w:rPr>
      </w:pPr>
      <w:bookmarkStart w:id="0" w:name="_GoBack"/>
      <w:r w:rsidRPr="00E4499D">
        <w:rPr>
          <w:rFonts w:ascii="Arial"/>
          <w:color w:val="000000"/>
          <w:lang w:val="sr-Cyrl-RS"/>
        </w:rPr>
        <w:t>﻿</w:t>
      </w:r>
      <w:r w:rsidRPr="00E4499D">
        <w:rPr>
          <w:rFonts w:ascii="Arial"/>
          <w:color w:val="000000"/>
          <w:lang w:val="sr-Cyrl-RS"/>
        </w:rPr>
        <w:t xml:space="preserve">  </w:t>
      </w:r>
      <w:r w:rsidRPr="00E4499D">
        <w:rPr>
          <w:color w:val="000000"/>
          <w:lang w:val="sr-Cyrl-RS"/>
        </w:rPr>
        <w:t xml:space="preserve">Преузето са </w:t>
      </w:r>
      <w:hyperlink r:id="rId4">
        <w:r w:rsidRPr="00E4499D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На основу члана 13. став 3. Закона о електронском фактурисању („Службени гласник РС”, број 44/21),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Влада доноси</w:t>
      </w:r>
    </w:p>
    <w:p w:rsidR="00071CCE" w:rsidRPr="00E4499D" w:rsidRDefault="00E4499D">
      <w:pPr>
        <w:spacing w:after="225"/>
        <w:jc w:val="center"/>
        <w:rPr>
          <w:lang w:val="sr-Cyrl-RS"/>
        </w:rPr>
      </w:pPr>
      <w:r w:rsidRPr="00E4499D">
        <w:rPr>
          <w:b/>
          <w:color w:val="000000"/>
          <w:lang w:val="sr-Cyrl-RS"/>
        </w:rPr>
        <w:t>УРЕДБУ</w:t>
      </w:r>
    </w:p>
    <w:p w:rsidR="00071CCE" w:rsidRPr="00E4499D" w:rsidRDefault="00E4499D">
      <w:pPr>
        <w:spacing w:after="225"/>
        <w:jc w:val="center"/>
        <w:rPr>
          <w:lang w:val="sr-Cyrl-RS"/>
        </w:rPr>
      </w:pPr>
      <w:r w:rsidRPr="00E4499D">
        <w:rPr>
          <w:b/>
          <w:color w:val="000000"/>
          <w:lang w:val="sr-Cyrl-RS"/>
        </w:rPr>
        <w:t xml:space="preserve">о поступку и условима за </w:t>
      </w:r>
      <w:r w:rsidRPr="00E4499D">
        <w:rPr>
          <w:b/>
          <w:color w:val="000000"/>
          <w:lang w:val="sr-Cyrl-RS"/>
        </w:rPr>
        <w:t>давање и одузимање сагласности за обављање послова информационог посредника</w:t>
      </w:r>
    </w:p>
    <w:p w:rsidR="00071CCE" w:rsidRPr="00E4499D" w:rsidRDefault="00E4499D">
      <w:pPr>
        <w:spacing w:after="150"/>
        <w:jc w:val="center"/>
        <w:rPr>
          <w:lang w:val="sr-Cyrl-RS"/>
        </w:rPr>
      </w:pPr>
      <w:r w:rsidRPr="00E4499D">
        <w:rPr>
          <w:color w:val="000000"/>
          <w:lang w:val="sr-Cyrl-RS"/>
        </w:rPr>
        <w:t>"Службени гласник РС", број 69 од 9. јула 2021.</w:t>
      </w:r>
    </w:p>
    <w:p w:rsidR="00071CCE" w:rsidRPr="00E4499D" w:rsidRDefault="00E4499D">
      <w:pPr>
        <w:spacing w:after="120"/>
        <w:jc w:val="center"/>
        <w:rPr>
          <w:lang w:val="sr-Cyrl-RS"/>
        </w:rPr>
      </w:pPr>
      <w:r w:rsidRPr="00E4499D">
        <w:rPr>
          <w:color w:val="000000"/>
          <w:lang w:val="sr-Cyrl-RS"/>
        </w:rPr>
        <w:t>Члан 1.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Овом уредбом уређују се поступак и услови за давање и одузимање сагласности за обављање послова информационог посредника.</w:t>
      </w:r>
    </w:p>
    <w:p w:rsidR="00071CCE" w:rsidRPr="00E4499D" w:rsidRDefault="00E4499D">
      <w:pPr>
        <w:spacing w:after="120"/>
        <w:jc w:val="center"/>
        <w:rPr>
          <w:lang w:val="sr-Cyrl-RS"/>
        </w:rPr>
      </w:pPr>
      <w:r w:rsidRPr="00E4499D">
        <w:rPr>
          <w:color w:val="000000"/>
          <w:lang w:val="sr-Cyrl-RS"/>
        </w:rPr>
        <w:t>Чл</w:t>
      </w:r>
      <w:r w:rsidRPr="00E4499D">
        <w:rPr>
          <w:color w:val="000000"/>
          <w:lang w:val="sr-Cyrl-RS"/>
        </w:rPr>
        <w:t>ан 2.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Сагласност за обављање послова информационог посредника може добити лице које испуњава следеће услове, и то: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1) да је правно лице регистровано у Републици Србији;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2) да на дан подношења захтева нема доспеле, а неплаћене обавезе за јавне приходе по ос</w:t>
      </w:r>
      <w:r w:rsidRPr="00E4499D">
        <w:rPr>
          <w:color w:val="000000"/>
          <w:lang w:val="sr-Cyrl-RS"/>
        </w:rPr>
        <w:t>нову обављања делатности, које утврђује Пореска управа;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3) да нема законског или осталог заступника који је правноснажно осуђен за кривично дело против имовине, привреде, безбедности рачунарских података, државних органа, правног саобраћаја и против службе</w:t>
      </w:r>
      <w:r w:rsidRPr="00E4499D">
        <w:rPr>
          <w:color w:val="000000"/>
          <w:lang w:val="sr-Cyrl-RS"/>
        </w:rPr>
        <w:t>не дужности;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4) да као правно лице није правноснажно осуђено за кривично дело;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5) да примењује мере заштите које се односе на оператора ИКТ система од посебног значаја и да је донело акт о безбедности ИКТ система од посебног значаја у складу са прописима к</w:t>
      </w:r>
      <w:r w:rsidRPr="00E4499D">
        <w:rPr>
          <w:color w:val="000000"/>
          <w:lang w:val="sr-Cyrl-RS"/>
        </w:rPr>
        <w:t>ојима се уређује информациона безбедност;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6) да му раније није одузета сагласност за обављање послова информационог посредника;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7) да је донело акт о општим условима пружања услуге информационог посредника (у даљем тексту: општи услови пружања услуга); и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8</w:t>
      </w:r>
      <w:r w:rsidRPr="00E4499D">
        <w:rPr>
          <w:color w:val="000000"/>
          <w:lang w:val="sr-Cyrl-RS"/>
        </w:rPr>
        <w:t>) да је донело акт о интерним правилима пружања услуга информационог посредника, која обавезно обухватају начин чувања података у оквиру система електронских фактура и у којем је место чувања тих података одређено у Републици Србији (у даљем тексту: интерн</w:t>
      </w:r>
      <w:r w:rsidRPr="00E4499D">
        <w:rPr>
          <w:color w:val="000000"/>
          <w:lang w:val="sr-Cyrl-RS"/>
        </w:rPr>
        <w:t>а правила).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Након добијања сагласности за обављање послова информационог посредника лице мора обезбедити осигурање од ризика одговорности, које подразумева најнижи износ осигурања од ризика за могућу штету насталу </w:t>
      </w:r>
      <w:r w:rsidRPr="00E4499D">
        <w:rPr>
          <w:color w:val="000000"/>
          <w:lang w:val="sr-Cyrl-RS"/>
        </w:rPr>
        <w:lastRenderedPageBreak/>
        <w:t>вршењем послова информационог посредника т</w:t>
      </w:r>
      <w:r w:rsidRPr="00E4499D">
        <w:rPr>
          <w:color w:val="000000"/>
          <w:lang w:val="sr-Cyrl-RS"/>
        </w:rPr>
        <w:t>ако да осигурана сума на коју мора бити уговорено осигурање по једном штетном догађају не може износити мање од 20.000 евра у динарској противвредности за поверен посао у вези са издавањем, слањем, примањем и чувањем електронских фактура, односно у вези са</w:t>
      </w:r>
      <w:r w:rsidRPr="00E4499D">
        <w:rPr>
          <w:color w:val="000000"/>
          <w:lang w:val="sr-Cyrl-RS"/>
        </w:rPr>
        <w:t xml:space="preserve"> електронским евидентирањем из члана 4. Закона о електронском фактурисању („Службени гласник РС”, број 44/21 – у даљем тексту: Закон).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Под штетним догађајем из става 2. овог члана подразумева се појединачна штета настала једном у вези са једном електронско</w:t>
      </w:r>
      <w:r w:rsidRPr="00E4499D">
        <w:rPr>
          <w:color w:val="000000"/>
          <w:lang w:val="sr-Cyrl-RS"/>
        </w:rPr>
        <w:t>м фактуром, односно обрачуном из члана 4. Закона, у оквиру обављања послова информационог посредника.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Укупна осигурана сума на коју мора бити уговорено осигурање од одговорности из става 2. овог члана кумулативно на годишњем нивоу, по свим штетним догађаји</w:t>
      </w:r>
      <w:r w:rsidRPr="00E4499D">
        <w:rPr>
          <w:color w:val="000000"/>
          <w:lang w:val="sr-Cyrl-RS"/>
        </w:rPr>
        <w:t>ма, не може бити нижа од 5.000.000 евра у динарској противвредности укупно за све поверене послове у вези са издавањем, слањем, примањем и чувањем електронских фактура, односно у вези са електронским евидентирањем из члана 4. Закона.</w:t>
      </w:r>
    </w:p>
    <w:p w:rsidR="00071CCE" w:rsidRPr="00E4499D" w:rsidRDefault="00E4499D">
      <w:pPr>
        <w:spacing w:after="120"/>
        <w:jc w:val="center"/>
        <w:rPr>
          <w:lang w:val="sr-Cyrl-RS"/>
        </w:rPr>
      </w:pPr>
      <w:r w:rsidRPr="00E4499D">
        <w:rPr>
          <w:color w:val="000000"/>
          <w:lang w:val="sr-Cyrl-RS"/>
        </w:rPr>
        <w:t>Члан 3.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Општи услови п</w:t>
      </w:r>
      <w:r w:rsidRPr="00E4499D">
        <w:rPr>
          <w:color w:val="000000"/>
          <w:lang w:val="sr-Cyrl-RS"/>
        </w:rPr>
        <w:t>ружања услуга примењују се код свих уговорених услуга информационог посредника и обавезно обухватају: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1) обавезе информационог посредника;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2) обавезе корисника услуга;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3) правни оквир који се примењује на пружање услуге;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4) начин решавања приговора и </w:t>
      </w:r>
      <w:r w:rsidRPr="00E4499D">
        <w:rPr>
          <w:color w:val="000000"/>
          <w:lang w:val="sr-Cyrl-RS"/>
        </w:rPr>
        <w:t>спорова;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5) гарантовани ниво доступности услуге;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6) поступак у случај престанка рада информационог посредника (излазна стратегија);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7) услови чувања пословне тајне и личних података;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8) услови техничке подршке кориснику услуге;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9) подаци за контакт </w:t>
      </w:r>
      <w:proofErr w:type="spellStart"/>
      <w:r w:rsidRPr="00E4499D">
        <w:rPr>
          <w:color w:val="000000"/>
          <w:lang w:val="sr-Cyrl-RS"/>
        </w:rPr>
        <w:t>пружаоц</w:t>
      </w:r>
      <w:r w:rsidRPr="00E4499D">
        <w:rPr>
          <w:color w:val="000000"/>
          <w:lang w:val="sr-Cyrl-RS"/>
        </w:rPr>
        <w:t>а</w:t>
      </w:r>
      <w:proofErr w:type="spellEnd"/>
      <w:r w:rsidRPr="00E4499D">
        <w:rPr>
          <w:color w:val="000000"/>
          <w:lang w:val="sr-Cyrl-RS"/>
        </w:rPr>
        <w:t xml:space="preserve"> услуге.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Корисници услуга треба да буду у потпуности информисани о општим условима пружања услуга пре него што закључе уговор о пружању услуга.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Општи услови пружања услуга чине саставни део сваког појединачног уговора о пружању услуга информационог посред</w:t>
      </w:r>
      <w:r w:rsidRPr="00E4499D">
        <w:rPr>
          <w:color w:val="000000"/>
          <w:lang w:val="sr-Cyrl-RS"/>
        </w:rPr>
        <w:t>ника.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Општи услови пружања услуга не смеју садржати одредбе о ограничењу одговорности </w:t>
      </w:r>
      <w:proofErr w:type="spellStart"/>
      <w:r w:rsidRPr="00E4499D">
        <w:rPr>
          <w:color w:val="000000"/>
          <w:lang w:val="sr-Cyrl-RS"/>
        </w:rPr>
        <w:t>пружаоца</w:t>
      </w:r>
      <w:proofErr w:type="spellEnd"/>
      <w:r w:rsidRPr="00E4499D">
        <w:rPr>
          <w:color w:val="000000"/>
          <w:lang w:val="sr-Cyrl-RS"/>
        </w:rPr>
        <w:t xml:space="preserve"> услуга информационог посредника.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lastRenderedPageBreak/>
        <w:t>Информациони посредник обезбеђује јавну доступност општих услова пружања услуга на свом веб сајту, на начин који обезбеђује њихо</w:t>
      </w:r>
      <w:r w:rsidRPr="00E4499D">
        <w:rPr>
          <w:color w:val="000000"/>
          <w:lang w:val="sr-Cyrl-RS"/>
        </w:rPr>
        <w:t>ву једноставну и сталну доступност.</w:t>
      </w:r>
    </w:p>
    <w:p w:rsidR="00071CCE" w:rsidRPr="00E4499D" w:rsidRDefault="00E4499D">
      <w:pPr>
        <w:spacing w:after="120"/>
        <w:jc w:val="center"/>
        <w:rPr>
          <w:lang w:val="sr-Cyrl-RS"/>
        </w:rPr>
      </w:pPr>
      <w:r w:rsidRPr="00E4499D">
        <w:rPr>
          <w:color w:val="000000"/>
          <w:lang w:val="sr-Cyrl-RS"/>
        </w:rPr>
        <w:t>Члан 4.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У циљу обезбеђивања несметаног и континуираног пружања услуга информационог посредника и заштите поверљивости података корисника ових услуга, информациони посредник утврђује и посебна интерна правила рада и </w:t>
      </w:r>
      <w:r w:rsidRPr="00E4499D">
        <w:rPr>
          <w:color w:val="000000"/>
          <w:lang w:val="sr-Cyrl-RS"/>
        </w:rPr>
        <w:t>заштите система информационог посредника (у даљем тексту: интерна правила) у којима су садржани и детаљно описани поступци и мере који се примењују у циљу пружања услуге информационог посредника.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Интерна правила нису јавна и могу представљати пословну тајн</w:t>
      </w:r>
      <w:r w:rsidRPr="00E4499D">
        <w:rPr>
          <w:color w:val="000000"/>
          <w:lang w:val="sr-Cyrl-RS"/>
        </w:rPr>
        <w:t>у информационог посредника.</w:t>
      </w:r>
    </w:p>
    <w:p w:rsidR="00071CCE" w:rsidRPr="00E4499D" w:rsidRDefault="00E4499D">
      <w:pPr>
        <w:spacing w:after="120"/>
        <w:jc w:val="center"/>
        <w:rPr>
          <w:lang w:val="sr-Cyrl-RS"/>
        </w:rPr>
      </w:pPr>
      <w:r w:rsidRPr="00E4499D">
        <w:rPr>
          <w:color w:val="000000"/>
          <w:lang w:val="sr-Cyrl-RS"/>
        </w:rPr>
        <w:t>Члан 5.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За обављање послова информационог посредника потребна је сагласност Министарства финансија.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Лице које испуњава услове из члана 2. ове уредбе подноси захтев за добијање сагласности за обављање послова информационог посред</w:t>
      </w:r>
      <w:r w:rsidRPr="00E4499D">
        <w:rPr>
          <w:color w:val="000000"/>
          <w:lang w:val="sr-Cyrl-RS"/>
        </w:rPr>
        <w:t>ника Министарству финансија електронским путем.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На основу захтева из става 2. овог члана, Министарство финансија врши проверу да ли лице из става 2. овог члана испуњава услове за добијање сагласности за обављање послова информационог посредника, у складу с</w:t>
      </w:r>
      <w:r w:rsidRPr="00E4499D">
        <w:rPr>
          <w:color w:val="000000"/>
          <w:lang w:val="sr-Cyrl-RS"/>
        </w:rPr>
        <w:t xml:space="preserve">а интерним техничким упутством које се објављује на интернет страници Министарства финансија и које садржи техничка објашњења за рад у систему. У случају да утврди да су услови испуњени, даје сагласност лицу за обављање послова информационог посредника на </w:t>
      </w:r>
      <w:r w:rsidRPr="00E4499D">
        <w:rPr>
          <w:color w:val="000000"/>
          <w:lang w:val="sr-Cyrl-RS"/>
        </w:rPr>
        <w:t>период од највише 24 месеца.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Уз захтев из става 2. овог члана подносе се: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1) докази о испуњавању услова из члана 2. став 1. </w:t>
      </w:r>
      <w:proofErr w:type="spellStart"/>
      <w:r w:rsidRPr="00E4499D">
        <w:rPr>
          <w:color w:val="000000"/>
          <w:lang w:val="sr-Cyrl-RS"/>
        </w:rPr>
        <w:t>тач</w:t>
      </w:r>
      <w:proofErr w:type="spellEnd"/>
      <w:r w:rsidRPr="00E4499D">
        <w:rPr>
          <w:color w:val="000000"/>
          <w:lang w:val="sr-Cyrl-RS"/>
        </w:rPr>
        <w:t>. 1), 2), 3), 4), 5) и 6) ове уредбе;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2) општи услови пружања услуга;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3) интерна правила;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4) акт о безбедности ИКТ система од пос</w:t>
      </w:r>
      <w:r w:rsidRPr="00E4499D">
        <w:rPr>
          <w:color w:val="000000"/>
          <w:lang w:val="sr-Cyrl-RS"/>
        </w:rPr>
        <w:t>ебног значаја.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Доказе о испуњавању услова из члана 2. став 1. </w:t>
      </w:r>
      <w:proofErr w:type="spellStart"/>
      <w:r w:rsidRPr="00E4499D">
        <w:rPr>
          <w:color w:val="000000"/>
          <w:lang w:val="sr-Cyrl-RS"/>
        </w:rPr>
        <w:t>тач</w:t>
      </w:r>
      <w:proofErr w:type="spellEnd"/>
      <w:r w:rsidRPr="00E4499D">
        <w:rPr>
          <w:color w:val="000000"/>
          <w:lang w:val="sr-Cyrl-RS"/>
        </w:rPr>
        <w:t>. 1), 2), 3) и 6) ове уредбе Министарство финансија прибавља по службеној дужности, уз сагласност подносиоца захтева.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Министарство финансија, након извршене провере испуњености услова, решење</w:t>
      </w:r>
      <w:r w:rsidRPr="00E4499D">
        <w:rPr>
          <w:color w:val="000000"/>
          <w:lang w:val="sr-Cyrl-RS"/>
        </w:rPr>
        <w:t>м одлучује о захтеву из става 2. овог члана у року од 15 дана од дана подношења захтева и доставља решење подносиоцу захтева.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lastRenderedPageBreak/>
        <w:t>Захтев, са прилозима из става 4. овог члана доставља се у електронском облику преко портала Министарства финансија, а решење из ст</w:t>
      </w:r>
      <w:r w:rsidRPr="00E4499D">
        <w:rPr>
          <w:color w:val="000000"/>
          <w:lang w:val="sr-Cyrl-RS"/>
        </w:rPr>
        <w:t>ава 6. овог члана доставља се у електронском облику информационом посреднику.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У случају промене података исказаних у захтеву из става 2. овог члана укључујући промене чињеница о којима је доказе и акта приложио у складу са ставом 4. овог члана, информацион</w:t>
      </w:r>
      <w:r w:rsidRPr="00E4499D">
        <w:rPr>
          <w:color w:val="000000"/>
          <w:lang w:val="sr-Cyrl-RS"/>
        </w:rPr>
        <w:t>и посредник је обавезан да о томе без одлагања у писаној форми обавести Министарство финансија.</w:t>
      </w:r>
    </w:p>
    <w:p w:rsidR="00071CCE" w:rsidRPr="00E4499D" w:rsidRDefault="00E4499D">
      <w:pPr>
        <w:spacing w:after="120"/>
        <w:jc w:val="center"/>
        <w:rPr>
          <w:lang w:val="sr-Cyrl-RS"/>
        </w:rPr>
      </w:pPr>
      <w:r w:rsidRPr="00E4499D">
        <w:rPr>
          <w:color w:val="000000"/>
          <w:lang w:val="sr-Cyrl-RS"/>
        </w:rPr>
        <w:t>Члан 6.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Министарство финансија решењем може одузети сагласност за обављање послова информационог посредника, а које садржи рок у којем је неопходно обуставити о</w:t>
      </w:r>
      <w:r w:rsidRPr="00E4499D">
        <w:rPr>
          <w:color w:val="000000"/>
          <w:lang w:val="sr-Cyrl-RS"/>
        </w:rPr>
        <w:t>бављање послова информационог посредника, и то у случају да: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1) информациони посредник престане да испуњава услове из члана 2. став 1. </w:t>
      </w:r>
      <w:proofErr w:type="spellStart"/>
      <w:r w:rsidRPr="00E4499D">
        <w:rPr>
          <w:color w:val="000000"/>
          <w:lang w:val="sr-Cyrl-RS"/>
        </w:rPr>
        <w:t>тач</w:t>
      </w:r>
      <w:proofErr w:type="spellEnd"/>
      <w:r w:rsidRPr="00E4499D">
        <w:rPr>
          <w:color w:val="000000"/>
          <w:lang w:val="sr-Cyrl-RS"/>
        </w:rPr>
        <w:t>. 1), 3), 4), 5) и 8) и члана 2. став 2. ове уредбе;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 xml:space="preserve">2) информациони посредник не поступи у складу са обавезом из </w:t>
      </w:r>
      <w:proofErr w:type="spellStart"/>
      <w:r w:rsidRPr="00E4499D">
        <w:rPr>
          <w:color w:val="000000"/>
          <w:lang w:val="sr-Cyrl-RS"/>
        </w:rPr>
        <w:t>члaна</w:t>
      </w:r>
      <w:proofErr w:type="spellEnd"/>
      <w:r w:rsidRPr="00E4499D">
        <w:rPr>
          <w:color w:val="000000"/>
          <w:lang w:val="sr-Cyrl-RS"/>
        </w:rPr>
        <w:t xml:space="preserve"> 5. став 8. ове уредбе; или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3) је информациони посредник правноснажно осуђен за прекршај из чл. 19. и 21. Закона.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Решење из става 1. овог члана се доставља у електронском облику лицу које је добило сагласност за обављање послова информационог посредни</w:t>
      </w:r>
      <w:r w:rsidRPr="00E4499D">
        <w:rPr>
          <w:color w:val="000000"/>
          <w:lang w:val="sr-Cyrl-RS"/>
        </w:rPr>
        <w:t>ка.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У случају престанка обављања послова информационог посредника, сви корисници информационог посредника који претходно нису прешли да користе друге информационе посреднике по аутоматизму прелазе на непосредан приступ систему електронских фактура.</w:t>
      </w:r>
    </w:p>
    <w:p w:rsidR="00071CCE" w:rsidRPr="00E4499D" w:rsidRDefault="00E4499D">
      <w:pPr>
        <w:spacing w:after="120"/>
        <w:jc w:val="center"/>
        <w:rPr>
          <w:lang w:val="sr-Cyrl-RS"/>
        </w:rPr>
      </w:pPr>
      <w:r w:rsidRPr="00E4499D">
        <w:rPr>
          <w:color w:val="000000"/>
          <w:lang w:val="sr-Cyrl-RS"/>
        </w:rPr>
        <w:t>Члан 7.</w:t>
      </w:r>
    </w:p>
    <w:p w:rsidR="00071CCE" w:rsidRPr="00E4499D" w:rsidRDefault="00E4499D">
      <w:pPr>
        <w:spacing w:after="150"/>
        <w:rPr>
          <w:lang w:val="sr-Cyrl-RS"/>
        </w:rPr>
      </w:pPr>
      <w:r w:rsidRPr="00E4499D">
        <w:rPr>
          <w:color w:val="000000"/>
          <w:lang w:val="sr-Cyrl-RS"/>
        </w:rPr>
        <w:t>Ова уредба ступа на снагу осмог дана од дана објављивања у „Службеном гласнику Републике Србије”, а примењује се од 1. јануара 2022. године.</w:t>
      </w:r>
    </w:p>
    <w:p w:rsidR="00071CCE" w:rsidRPr="00E4499D" w:rsidRDefault="00E4499D">
      <w:pPr>
        <w:spacing w:after="150"/>
        <w:jc w:val="right"/>
        <w:rPr>
          <w:lang w:val="sr-Cyrl-RS"/>
        </w:rPr>
      </w:pPr>
      <w:r w:rsidRPr="00E4499D">
        <w:rPr>
          <w:color w:val="000000"/>
          <w:lang w:val="sr-Cyrl-RS"/>
        </w:rPr>
        <w:t>05 број 110-6408/2021-1</w:t>
      </w:r>
    </w:p>
    <w:p w:rsidR="00071CCE" w:rsidRPr="00E4499D" w:rsidRDefault="00E4499D">
      <w:pPr>
        <w:spacing w:after="150"/>
        <w:jc w:val="right"/>
        <w:rPr>
          <w:lang w:val="sr-Cyrl-RS"/>
        </w:rPr>
      </w:pPr>
      <w:r w:rsidRPr="00E4499D">
        <w:rPr>
          <w:color w:val="000000"/>
          <w:lang w:val="sr-Cyrl-RS"/>
        </w:rPr>
        <w:t>У Београду, 9. јула 2021. године</w:t>
      </w:r>
    </w:p>
    <w:p w:rsidR="00071CCE" w:rsidRPr="00E4499D" w:rsidRDefault="00E4499D">
      <w:pPr>
        <w:spacing w:after="150"/>
        <w:jc w:val="right"/>
        <w:rPr>
          <w:lang w:val="sr-Cyrl-RS"/>
        </w:rPr>
      </w:pPr>
      <w:r w:rsidRPr="00E4499D">
        <w:rPr>
          <w:b/>
          <w:color w:val="000000"/>
          <w:lang w:val="sr-Cyrl-RS"/>
        </w:rPr>
        <w:t>Влада</w:t>
      </w:r>
    </w:p>
    <w:p w:rsidR="00071CCE" w:rsidRPr="00E4499D" w:rsidRDefault="00E4499D">
      <w:pPr>
        <w:spacing w:after="150"/>
        <w:jc w:val="right"/>
        <w:rPr>
          <w:lang w:val="sr-Cyrl-RS"/>
        </w:rPr>
      </w:pPr>
      <w:r w:rsidRPr="00E4499D">
        <w:rPr>
          <w:color w:val="000000"/>
          <w:lang w:val="sr-Cyrl-RS"/>
        </w:rPr>
        <w:t>Председник,</w:t>
      </w:r>
    </w:p>
    <w:p w:rsidR="00071CCE" w:rsidRPr="00E4499D" w:rsidRDefault="00E4499D">
      <w:pPr>
        <w:spacing w:after="150"/>
        <w:jc w:val="right"/>
        <w:rPr>
          <w:lang w:val="sr-Cyrl-RS"/>
        </w:rPr>
      </w:pPr>
      <w:r w:rsidRPr="00E4499D">
        <w:rPr>
          <w:b/>
          <w:color w:val="000000"/>
          <w:lang w:val="sr-Cyrl-RS"/>
        </w:rPr>
        <w:t xml:space="preserve">Ана </w:t>
      </w:r>
      <w:proofErr w:type="spellStart"/>
      <w:r w:rsidRPr="00E4499D">
        <w:rPr>
          <w:b/>
          <w:color w:val="000000"/>
          <w:lang w:val="sr-Cyrl-RS"/>
        </w:rPr>
        <w:t>Брнабић</w:t>
      </w:r>
      <w:proofErr w:type="spellEnd"/>
      <w:r w:rsidRPr="00E4499D">
        <w:rPr>
          <w:b/>
          <w:color w:val="000000"/>
          <w:lang w:val="sr-Cyrl-RS"/>
        </w:rPr>
        <w:t>,</w:t>
      </w:r>
      <w:r w:rsidRPr="00E4499D">
        <w:rPr>
          <w:color w:val="000000"/>
          <w:lang w:val="sr-Cyrl-RS"/>
        </w:rPr>
        <w:t xml:space="preserve"> </w:t>
      </w:r>
      <w:proofErr w:type="spellStart"/>
      <w:r w:rsidRPr="00E4499D">
        <w:rPr>
          <w:color w:val="000000"/>
          <w:lang w:val="sr-Cyrl-RS"/>
        </w:rPr>
        <w:t>с.р</w:t>
      </w:r>
      <w:proofErr w:type="spellEnd"/>
      <w:r w:rsidRPr="00E4499D">
        <w:rPr>
          <w:color w:val="000000"/>
          <w:lang w:val="sr-Cyrl-RS"/>
        </w:rPr>
        <w:t>.</w:t>
      </w:r>
      <w:bookmarkEnd w:id="0"/>
    </w:p>
    <w:sectPr w:rsidR="00071CCE" w:rsidRPr="00E449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CE"/>
    <w:rsid w:val="00071CCE"/>
    <w:rsid w:val="00E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4C60C-2B0B-4EAD-B907-2B4DD2DA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Pejčić</dc:creator>
  <cp:lastModifiedBy>Vladimir Pejčić</cp:lastModifiedBy>
  <cp:revision>2</cp:revision>
  <dcterms:created xsi:type="dcterms:W3CDTF">2021-07-14T06:54:00Z</dcterms:created>
  <dcterms:modified xsi:type="dcterms:W3CDTF">2021-07-14T06:54:00Z</dcterms:modified>
</cp:coreProperties>
</file>