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A0E" w:rsidRPr="005E7A0E" w:rsidRDefault="005E7A0E" w:rsidP="005E7A0E">
      <w:pPr>
        <w:pStyle w:val="Heading1"/>
        <w:rPr>
          <w:rFonts w:ascii="Tahoma" w:hAnsi="Tahoma" w:cs="Tahoma"/>
          <w:color w:val="auto"/>
          <w:sz w:val="24"/>
          <w:szCs w:val="24"/>
          <w:lang w:val="sr-Cyrl-R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Toc47206644"/>
      <w:bookmarkStart w:id="1" w:name="_GoBack"/>
      <w:bookmarkEnd w:id="1"/>
      <w:r>
        <w:rPr>
          <w:rFonts w:ascii="Tahoma" w:hAnsi="Tahoma" w:cs="Tahoma"/>
          <w:color w:val="auto"/>
          <w:sz w:val="24"/>
          <w:szCs w:val="24"/>
          <w:lang w:val="sr-Cyrl-R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РЕШЕЊА </w:t>
      </w:r>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bookmarkEnd w:id="0"/>
      <w:r>
        <w:rPr>
          <w:rFonts w:ascii="Tahoma" w:hAnsi="Tahoma" w:cs="Tahoma"/>
          <w:color w:val="auto"/>
          <w:sz w:val="24"/>
          <w:szCs w:val="24"/>
          <w:lang w:val="sr-Cyrl-R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w:t>
      </w:r>
    </w:p>
    <w:p w:rsidR="005E7A0E" w:rsidRDefault="005E7A0E" w:rsidP="005E7A0E">
      <w:pPr>
        <w:ind w:left="4"/>
        <w:jc w:val="both"/>
        <w:rPr>
          <w:rFonts w:ascii="Tahoma" w:hAnsi="Tahoma" w:cs="Tahoma"/>
          <w:sz w:val="20"/>
          <w:szCs w:val="20"/>
        </w:rPr>
      </w:pPr>
    </w:p>
    <w:p w:rsidR="005E7A0E" w:rsidRPr="00642ABA" w:rsidRDefault="005E7A0E" w:rsidP="005E7A0E">
      <w:pPr>
        <w:ind w:left="4"/>
        <w:jc w:val="both"/>
        <w:rPr>
          <w:rFonts w:ascii="Tahoma" w:hAnsi="Tahoma" w:cs="Tahoma"/>
          <w:sz w:val="20"/>
          <w:szCs w:val="20"/>
        </w:rPr>
      </w:pPr>
      <w:r w:rsidRPr="00642ABA">
        <w:rPr>
          <w:rFonts w:ascii="Tahoma" w:hAnsi="Tahoma" w:cs="Tahoma"/>
          <w:sz w:val="20"/>
          <w:szCs w:val="20"/>
        </w:rPr>
        <w:t>На бази датих општих информација о субјекту ревизије и података из фазе припреме и планирања ревизије Прихода од давања у закуп непокретности (по</w:t>
      </w:r>
      <w:r>
        <w:rPr>
          <w:rFonts w:ascii="Tahoma" w:hAnsi="Tahoma" w:cs="Tahoma"/>
          <w:sz w:val="20"/>
          <w:szCs w:val="20"/>
        </w:rPr>
        <w:t>словни простор) урадити следеће</w:t>
      </w:r>
      <w:r w:rsidRPr="00642ABA">
        <w:rPr>
          <w:rFonts w:ascii="Tahoma" w:hAnsi="Tahoma" w:cs="Tahoma"/>
          <w:sz w:val="20"/>
          <w:szCs w:val="20"/>
        </w:rPr>
        <w:t>:</w:t>
      </w:r>
    </w:p>
    <w:p w:rsidR="005E7A0E" w:rsidRPr="00B31A19" w:rsidRDefault="005E7A0E" w:rsidP="005E7A0E">
      <w:pPr>
        <w:numPr>
          <w:ilvl w:val="0"/>
          <w:numId w:val="14"/>
        </w:numPr>
        <w:tabs>
          <w:tab w:val="left" w:pos="404"/>
        </w:tabs>
        <w:spacing w:after="0" w:line="240" w:lineRule="auto"/>
        <w:ind w:left="404" w:hanging="404"/>
        <w:jc w:val="both"/>
        <w:rPr>
          <w:rFonts w:ascii="Tahoma" w:hAnsi="Tahoma" w:cs="Tahoma"/>
          <w:b/>
          <w:sz w:val="20"/>
          <w:szCs w:val="20"/>
        </w:rPr>
      </w:pPr>
      <w:r w:rsidRPr="00642ABA">
        <w:rPr>
          <w:rFonts w:ascii="Tahoma" w:hAnsi="Tahoma" w:cs="Tahoma"/>
          <w:sz w:val="20"/>
          <w:szCs w:val="20"/>
        </w:rPr>
        <w:t>Користећи Образац, разрадите детаљан план појединачне ревизије и утврдите циљеве контрола.</w:t>
      </w:r>
    </w:p>
    <w:p w:rsidR="005E7A0E" w:rsidRPr="00642ABA" w:rsidRDefault="005E7A0E" w:rsidP="005E7A0E">
      <w:pPr>
        <w:pStyle w:val="Heading2"/>
        <w:rPr>
          <w:rFonts w:ascii="Tahoma" w:hAnsi="Tahoma" w:cs="Tahoma"/>
          <w:color w:val="auto"/>
          <w:sz w:val="20"/>
          <w:szCs w:val="20"/>
        </w:rPr>
      </w:pPr>
      <w:bookmarkStart w:id="2" w:name="_Toc499721955"/>
      <w:bookmarkStart w:id="3" w:name="_Toc47206645"/>
      <w:r w:rsidRPr="00642ABA">
        <w:rPr>
          <w:rFonts w:ascii="Tahoma" w:eastAsia="Century Gothic" w:hAnsi="Tahoma" w:cs="Tahoma"/>
          <w:color w:val="auto"/>
          <w:sz w:val="20"/>
          <w:szCs w:val="20"/>
        </w:rPr>
        <w:t>Образац</w:t>
      </w:r>
      <w:r>
        <w:rPr>
          <w:rFonts w:ascii="Tahoma" w:eastAsia="Century Gothic" w:hAnsi="Tahoma" w:cs="Tahoma"/>
          <w:color w:val="auto"/>
          <w:sz w:val="20"/>
          <w:szCs w:val="20"/>
        </w:rPr>
        <w:t xml:space="preserve"> 1</w:t>
      </w:r>
      <w:r w:rsidRPr="00642ABA">
        <w:rPr>
          <w:rFonts w:ascii="Tahoma" w:eastAsia="Century Gothic" w:hAnsi="Tahoma" w:cs="Tahoma"/>
          <w:color w:val="auto"/>
          <w:sz w:val="20"/>
          <w:szCs w:val="20"/>
        </w:rPr>
        <w:t>:</w:t>
      </w:r>
      <w:r>
        <w:rPr>
          <w:rFonts w:ascii="Tahoma" w:eastAsia="Century Gothic" w:hAnsi="Tahoma" w:cs="Tahoma"/>
          <w:color w:val="auto"/>
          <w:sz w:val="20"/>
          <w:szCs w:val="20"/>
        </w:rPr>
        <w:t xml:space="preserve"> </w:t>
      </w:r>
      <w:r w:rsidRPr="00642ABA">
        <w:rPr>
          <w:rFonts w:ascii="Tahoma" w:hAnsi="Tahoma" w:cs="Tahoma"/>
          <w:color w:val="auto"/>
          <w:sz w:val="20"/>
          <w:szCs w:val="20"/>
        </w:rPr>
        <w:t>План ревизије</w:t>
      </w:r>
      <w:bookmarkEnd w:id="2"/>
      <w:bookmarkEnd w:id="3"/>
    </w:p>
    <w:p w:rsidR="005E7A0E" w:rsidRPr="00642ABA" w:rsidRDefault="005E7A0E" w:rsidP="005E7A0E">
      <w:pPr>
        <w:rPr>
          <w:rFonts w:ascii="Tahoma" w:hAnsi="Tahoma" w:cs="Tahoma"/>
          <w:sz w:val="16"/>
          <w:szCs w:val="16"/>
        </w:rPr>
      </w:pPr>
    </w:p>
    <w:tbl>
      <w:tblPr>
        <w:tblW w:w="11262" w:type="dxa"/>
        <w:tblInd w:w="-601" w:type="dxa"/>
        <w:tblLook w:val="01E0" w:firstRow="1" w:lastRow="1" w:firstColumn="1" w:lastColumn="1" w:noHBand="0" w:noVBand="0"/>
      </w:tblPr>
      <w:tblGrid>
        <w:gridCol w:w="11026"/>
        <w:gridCol w:w="236"/>
      </w:tblGrid>
      <w:tr w:rsidR="005E7A0E" w:rsidRPr="00642ABA" w:rsidTr="007378DC">
        <w:tc>
          <w:tcPr>
            <w:tcW w:w="11026" w:type="dxa"/>
          </w:tcPr>
          <w:p w:rsidR="005E7A0E" w:rsidRPr="00642ABA" w:rsidRDefault="005E7A0E" w:rsidP="007378DC">
            <w:pPr>
              <w:spacing w:before="10" w:after="10"/>
              <w:rPr>
                <w:rFonts w:ascii="Tahoma" w:hAnsi="Tahoma" w:cs="Tahoma"/>
                <w:b/>
                <w:sz w:val="16"/>
                <w:szCs w:val="16"/>
                <w:lang w:val="sr-Cyrl-CS"/>
              </w:rPr>
            </w:pPr>
          </w:p>
          <w:p w:rsidR="005E7A0E" w:rsidRPr="00642ABA" w:rsidRDefault="005E7A0E" w:rsidP="007378D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rsidR="005E7A0E" w:rsidRPr="00642ABA" w:rsidRDefault="005E7A0E" w:rsidP="007378DC">
            <w:pPr>
              <w:spacing w:before="10" w:after="10"/>
              <w:jc w:val="center"/>
              <w:rPr>
                <w:rFonts w:ascii="Tahoma" w:hAnsi="Tahoma" w:cs="Tahoma"/>
                <w:b/>
                <w:sz w:val="16"/>
                <w:szCs w:val="16"/>
                <w:lang w:val="sr-Cyrl-CS"/>
              </w:rPr>
            </w:pPr>
          </w:p>
          <w:p w:rsidR="005E7A0E" w:rsidRPr="00642ABA" w:rsidRDefault="005E7A0E" w:rsidP="007378DC">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rsidR="005E7A0E" w:rsidRPr="00642ABA" w:rsidRDefault="005E7A0E" w:rsidP="007378DC">
            <w:pPr>
              <w:pBdr>
                <w:top w:val="single" w:sz="6" w:space="1" w:color="auto"/>
                <w:bottom w:val="single" w:sz="6" w:space="1" w:color="auto"/>
              </w:pBdr>
              <w:spacing w:before="10" w:after="10"/>
              <w:ind w:right="-21"/>
              <w:jc w:val="center"/>
              <w:rPr>
                <w:rFonts w:ascii="Tahoma" w:hAnsi="Tahoma" w:cs="Tahoma"/>
                <w:b/>
                <w:sz w:val="16"/>
                <w:szCs w:val="16"/>
                <w:lang w:val="sr-Cyrl-CS"/>
              </w:rPr>
            </w:pPr>
          </w:p>
          <w:p w:rsidR="005E7A0E" w:rsidRPr="00642ABA" w:rsidRDefault="005E7A0E" w:rsidP="007378DC">
            <w:pPr>
              <w:pBdr>
                <w:top w:val="single" w:sz="6" w:space="1" w:color="auto"/>
                <w:bottom w:val="single" w:sz="6" w:space="1" w:color="auto"/>
              </w:pBdr>
              <w:spacing w:before="10" w:after="10"/>
              <w:ind w:right="-21"/>
              <w:jc w:val="center"/>
              <w:rPr>
                <w:rFonts w:ascii="Tahoma" w:hAnsi="Tahoma" w:cs="Tahoma"/>
                <w:b/>
                <w:sz w:val="16"/>
                <w:szCs w:val="16"/>
                <w:lang w:val="sr-Cyrl-CS"/>
              </w:rPr>
            </w:pPr>
            <w:r w:rsidRPr="00642ABA">
              <w:rPr>
                <w:rFonts w:ascii="Tahoma" w:hAnsi="Tahoma" w:cs="Tahoma"/>
                <w:b/>
                <w:sz w:val="16"/>
                <w:szCs w:val="16"/>
                <w:lang w:val="sr-Cyrl-CS"/>
              </w:rPr>
              <w:t>РЕВИЗИЈА СИСТЕМА – ПЛАН РЕВИЗИЈЕ</w:t>
            </w:r>
          </w:p>
          <w:p w:rsidR="005E7A0E" w:rsidRPr="00642ABA" w:rsidRDefault="005E7A0E" w:rsidP="007378DC">
            <w:pPr>
              <w:rPr>
                <w:rFonts w:ascii="Tahoma" w:hAnsi="Tahoma" w:cs="Tahoma"/>
                <w:sz w:val="16"/>
                <w:szCs w:val="16"/>
                <w:lang w:val="sr-Cyrl-CS"/>
              </w:rPr>
            </w:pPr>
          </w:p>
          <w:p w:rsidR="005E7A0E" w:rsidRPr="00642ABA" w:rsidRDefault="005E7A0E" w:rsidP="007378DC">
            <w:pPr>
              <w:spacing w:before="10" w:after="10"/>
              <w:ind w:firstLine="6541"/>
              <w:rPr>
                <w:rFonts w:ascii="Tahoma" w:hAnsi="Tahoma" w:cs="Tahoma"/>
                <w:color w:val="000000"/>
                <w:sz w:val="16"/>
                <w:szCs w:val="16"/>
                <w:lang w:val="sr-Cyrl-CS"/>
              </w:rPr>
            </w:pPr>
            <w:r w:rsidRPr="00642ABA">
              <w:rPr>
                <w:rFonts w:ascii="Tahoma" w:hAnsi="Tahoma" w:cs="Tahoma"/>
                <w:color w:val="000000"/>
                <w:sz w:val="16"/>
                <w:szCs w:val="16"/>
                <w:lang w:val="sr-Cyrl-CS"/>
              </w:rPr>
              <w:t>РД1.4.</w:t>
            </w:r>
          </w:p>
          <w:tbl>
            <w:tblPr>
              <w:tblW w:w="105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437"/>
              <w:gridCol w:w="1429"/>
              <w:gridCol w:w="1657"/>
              <w:gridCol w:w="1057"/>
            </w:tblGrid>
            <w:tr w:rsidR="005E7A0E" w:rsidRPr="00642ABA" w:rsidTr="007378DC">
              <w:trPr>
                <w:trHeight w:val="454"/>
                <w:jc w:val="center"/>
              </w:trPr>
              <w:tc>
                <w:tcPr>
                  <w:tcW w:w="10580" w:type="dxa"/>
                  <w:gridSpan w:val="4"/>
                  <w:tcBorders>
                    <w:top w:val="nil"/>
                    <w:left w:val="nil"/>
                    <w:bottom w:val="nil"/>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b/>
                      <w:bCs/>
                      <w:sz w:val="16"/>
                      <w:szCs w:val="16"/>
                      <w:lang w:val="sr-Cyrl-CS"/>
                    </w:rPr>
                  </w:pPr>
                  <w:r w:rsidRPr="00642ABA">
                    <w:rPr>
                      <w:rFonts w:ascii="Tahoma" w:hAnsi="Tahoma" w:cs="Tahoma"/>
                      <w:b/>
                      <w:sz w:val="16"/>
                      <w:szCs w:val="16"/>
                      <w:lang w:val="sr-Cyrl-CS"/>
                    </w:rPr>
                    <w:t xml:space="preserve">СУБЈЕКТ РЕВИЗИЈЕ: </w:t>
                  </w:r>
                </w:p>
              </w:tc>
            </w:tr>
            <w:tr w:rsidR="005E7A0E" w:rsidRPr="00642ABA" w:rsidTr="007378DC">
              <w:trPr>
                <w:trHeight w:val="454"/>
                <w:jc w:val="center"/>
              </w:trPr>
              <w:tc>
                <w:tcPr>
                  <w:tcW w:w="6437" w:type="dxa"/>
                  <w:tcBorders>
                    <w:top w:val="nil"/>
                    <w:left w:val="nil"/>
                    <w:bottom w:val="nil"/>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sz w:val="16"/>
                      <w:szCs w:val="16"/>
                    </w:rPr>
                  </w:pPr>
                </w:p>
              </w:tc>
              <w:tc>
                <w:tcPr>
                  <w:tcW w:w="1429"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sz w:val="16"/>
                      <w:szCs w:val="16"/>
                    </w:rPr>
                  </w:pPr>
                </w:p>
              </w:tc>
              <w:tc>
                <w:tcPr>
                  <w:tcW w:w="16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Потпис</w:t>
                  </w:r>
                </w:p>
              </w:tc>
              <w:tc>
                <w:tcPr>
                  <w:tcW w:w="10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Датум</w:t>
                  </w:r>
                </w:p>
              </w:tc>
            </w:tr>
            <w:tr w:rsidR="005E7A0E" w:rsidRPr="00642ABA" w:rsidTr="007378DC">
              <w:trPr>
                <w:trHeight w:val="580"/>
                <w:jc w:val="center"/>
              </w:trPr>
              <w:tc>
                <w:tcPr>
                  <w:tcW w:w="6437" w:type="dxa"/>
                  <w:tcBorders>
                    <w:top w:val="nil"/>
                    <w:left w:val="nil"/>
                    <w:bottom w:val="nil"/>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sz w:val="16"/>
                      <w:szCs w:val="16"/>
                    </w:rPr>
                  </w:pPr>
                  <w:r w:rsidRPr="00642ABA">
                    <w:rPr>
                      <w:rFonts w:ascii="Tahoma" w:hAnsi="Tahoma" w:cs="Tahoma"/>
                      <w:b/>
                      <w:sz w:val="16"/>
                      <w:szCs w:val="16"/>
                      <w:lang w:val="sr-Cyrl-CS"/>
                    </w:rPr>
                    <w:t>РЕВИДИРАНИ ПЕРИОД</w:t>
                  </w:r>
                  <w:r w:rsidRPr="00642ABA">
                    <w:rPr>
                      <w:rFonts w:ascii="Tahoma" w:hAnsi="Tahoma" w:cs="Tahoma"/>
                      <w:sz w:val="16"/>
                      <w:szCs w:val="16"/>
                      <w:lang w:val="sr-Cyrl-CS"/>
                    </w:rPr>
                    <w:t xml:space="preserve">: </w:t>
                  </w:r>
                </w:p>
              </w:tc>
              <w:tc>
                <w:tcPr>
                  <w:tcW w:w="1429"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Припремио:</w:t>
                  </w:r>
                </w:p>
              </w:tc>
              <w:tc>
                <w:tcPr>
                  <w:tcW w:w="16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10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5E7A0E" w:rsidRPr="00642ABA" w:rsidTr="007378DC">
              <w:trPr>
                <w:trHeight w:val="454"/>
                <w:jc w:val="center"/>
              </w:trPr>
              <w:tc>
                <w:tcPr>
                  <w:tcW w:w="6437" w:type="dxa"/>
                  <w:tcBorders>
                    <w:top w:val="nil"/>
                    <w:left w:val="nil"/>
                    <w:bottom w:val="nil"/>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СИСТЕМ: </w:t>
                  </w:r>
                </w:p>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ПОДСИСТЕМ: </w:t>
                  </w:r>
                </w:p>
              </w:tc>
              <w:tc>
                <w:tcPr>
                  <w:tcW w:w="1429"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Одобрио:</w:t>
                  </w:r>
                </w:p>
              </w:tc>
              <w:tc>
                <w:tcPr>
                  <w:tcW w:w="16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1057" w:type="dxa"/>
                  <w:tcBorders>
                    <w:top w:val="single" w:sz="2" w:space="0" w:color="auto"/>
                    <w:left w:val="single" w:sz="2" w:space="0" w:color="auto"/>
                    <w:bottom w:val="single" w:sz="2" w:space="0" w:color="auto"/>
                    <w:right w:val="single" w:sz="2"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bl>
          <w:p w:rsidR="005E7A0E" w:rsidRPr="00642ABA" w:rsidRDefault="005E7A0E" w:rsidP="007378DC">
            <w:pPr>
              <w:spacing w:before="10" w:after="10"/>
              <w:rPr>
                <w:rFonts w:ascii="Tahoma" w:hAnsi="Tahoma" w:cs="Tahoma"/>
                <w:sz w:val="16"/>
                <w:szCs w:val="16"/>
                <w:lang w:val="sr-Cyrl-CS"/>
              </w:rPr>
            </w:pPr>
          </w:p>
          <w:tbl>
            <w:tblPr>
              <w:tblW w:w="5000" w:type="pct"/>
              <w:tblLook w:val="04A0" w:firstRow="1" w:lastRow="0" w:firstColumn="1" w:lastColumn="0" w:noHBand="0" w:noVBand="1"/>
            </w:tblPr>
            <w:tblGrid>
              <w:gridCol w:w="10790"/>
            </w:tblGrid>
            <w:tr w:rsidR="005E7A0E" w:rsidRPr="00642ABA" w:rsidTr="007378DC">
              <w:trPr>
                <w:trHeight w:val="255"/>
              </w:trPr>
              <w:tc>
                <w:tcPr>
                  <w:tcW w:w="5000" w:type="pct"/>
                  <w:tcBorders>
                    <w:top w:val="single" w:sz="8" w:space="0" w:color="auto"/>
                    <w:left w:val="single" w:sz="8" w:space="0" w:color="auto"/>
                    <w:bottom w:val="nil"/>
                    <w:right w:val="single" w:sz="8" w:space="0" w:color="auto"/>
                  </w:tcBorders>
                  <w:shd w:val="clear" w:color="auto" w:fill="auto"/>
                  <w:vAlign w:val="center"/>
                  <w:hideMark/>
                </w:tcPr>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 xml:space="preserve">1. </w:t>
                  </w:r>
                  <w:r w:rsidRPr="00642ABA">
                    <w:rPr>
                      <w:rFonts w:ascii="Tahoma" w:hAnsi="Tahoma" w:cs="Tahoma"/>
                      <w:b/>
                      <w:bCs/>
                      <w:color w:val="000000"/>
                      <w:sz w:val="16"/>
                      <w:szCs w:val="16"/>
                    </w:rPr>
                    <w:t>Предмет интерне ревизије:</w:t>
                  </w:r>
                  <w:r w:rsidRPr="00642ABA">
                    <w:rPr>
                      <w:rFonts w:ascii="Tahoma" w:hAnsi="Tahoma" w:cs="Tahoma"/>
                      <w:bCs/>
                      <w:color w:val="000000"/>
                      <w:sz w:val="16"/>
                      <w:szCs w:val="16"/>
                    </w:rPr>
                    <w:t xml:space="preserve"> </w:t>
                  </w:r>
                </w:p>
              </w:tc>
            </w:tr>
            <w:tr w:rsidR="005E7A0E" w:rsidRPr="00642ABA" w:rsidTr="007378DC">
              <w:trPr>
                <w:trHeight w:val="525"/>
              </w:trPr>
              <w:tc>
                <w:tcPr>
                  <w:tcW w:w="5000" w:type="pct"/>
                  <w:tcBorders>
                    <w:top w:val="nil"/>
                    <w:left w:val="single" w:sz="8" w:space="0" w:color="auto"/>
                    <w:bottom w:val="single" w:sz="4" w:space="0" w:color="auto"/>
                    <w:right w:val="single" w:sz="8" w:space="0" w:color="auto"/>
                  </w:tcBorders>
                  <w:shd w:val="clear" w:color="auto" w:fill="auto"/>
                  <w:vAlign w:val="center"/>
                  <w:hideMark/>
                </w:tcPr>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Систем изворних прихода ЈЛС-подсис</w:t>
                  </w:r>
                  <w:r>
                    <w:rPr>
                      <w:rFonts w:ascii="Tahoma" w:hAnsi="Tahoma" w:cs="Tahoma"/>
                      <w:bCs/>
                      <w:color w:val="000000"/>
                      <w:sz w:val="16"/>
                      <w:szCs w:val="16"/>
                    </w:rPr>
                    <w:t>тем Приходи од давања у закуп пословног простора</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2</w:t>
                  </w:r>
                  <w:r w:rsidRPr="00642ABA">
                    <w:rPr>
                      <w:rFonts w:ascii="Tahoma" w:hAnsi="Tahoma" w:cs="Tahoma"/>
                      <w:b/>
                      <w:bCs/>
                      <w:color w:val="000000"/>
                      <w:sz w:val="16"/>
                      <w:szCs w:val="16"/>
                    </w:rPr>
                    <w:t>. Основ ревизије:</w:t>
                  </w:r>
                </w:p>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Годишњи план</w:t>
                  </w:r>
                </w:p>
              </w:tc>
            </w:tr>
            <w:tr w:rsidR="005E7A0E" w:rsidRPr="00642ABA" w:rsidTr="007378DC">
              <w:trPr>
                <w:trHeight w:val="255"/>
              </w:trPr>
              <w:tc>
                <w:tcPr>
                  <w:tcW w:w="5000"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 xml:space="preserve">3. </w:t>
                  </w:r>
                  <w:r w:rsidRPr="00642ABA">
                    <w:rPr>
                      <w:rFonts w:ascii="Tahoma" w:hAnsi="Tahoma" w:cs="Tahoma"/>
                      <w:b/>
                      <w:bCs/>
                      <w:color w:val="000000"/>
                      <w:sz w:val="16"/>
                      <w:szCs w:val="16"/>
                    </w:rPr>
                    <w:t>Ревизорски тим:</w:t>
                  </w:r>
                </w:p>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t>Група x</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b/>
                      <w:bCs/>
                      <w:color w:val="000000"/>
                      <w:sz w:val="16"/>
                      <w:szCs w:val="16"/>
                    </w:rPr>
                  </w:pPr>
                  <w:r w:rsidRPr="00642ABA">
                    <w:rPr>
                      <w:rFonts w:ascii="Tahoma" w:hAnsi="Tahoma" w:cs="Tahoma"/>
                      <w:b/>
                      <w:bCs/>
                      <w:color w:val="000000"/>
                      <w:sz w:val="16"/>
                      <w:szCs w:val="16"/>
                    </w:rPr>
                    <w:t xml:space="preserve">4. Кључни контакт/и: </w:t>
                  </w:r>
                </w:p>
                <w:p w:rsidR="005E7A0E" w:rsidRPr="00642ABA" w:rsidRDefault="005E7A0E" w:rsidP="007378DC">
                  <w:pPr>
                    <w:jc w:val="both"/>
                    <w:rPr>
                      <w:rFonts w:ascii="Tahoma" w:hAnsi="Tahoma" w:cs="Tahoma"/>
                      <w:bCs/>
                      <w:color w:val="000000"/>
                      <w:sz w:val="16"/>
                      <w:szCs w:val="16"/>
                    </w:rPr>
                  </w:pPr>
                  <w:r>
                    <w:rPr>
                      <w:rFonts w:ascii="Tahoma" w:hAnsi="Tahoma" w:cs="Tahoma"/>
                      <w:bCs/>
                      <w:color w:val="000000"/>
                      <w:sz w:val="16"/>
                      <w:szCs w:val="16"/>
                    </w:rPr>
                    <w:t>….</w:t>
                  </w:r>
                </w:p>
              </w:tc>
            </w:tr>
            <w:tr w:rsidR="005E7A0E" w:rsidRPr="00642ABA" w:rsidTr="007378DC">
              <w:trPr>
                <w:trHeight w:val="255"/>
              </w:trPr>
              <w:tc>
                <w:tcPr>
                  <w:tcW w:w="5000" w:type="pct"/>
                  <w:tcBorders>
                    <w:top w:val="single" w:sz="4" w:space="0" w:color="auto"/>
                    <w:left w:val="single" w:sz="8" w:space="0" w:color="auto"/>
                    <w:bottom w:val="nil"/>
                    <w:right w:val="single" w:sz="8" w:space="0" w:color="auto"/>
                  </w:tcBorders>
                  <w:shd w:val="clear" w:color="auto" w:fill="auto"/>
                  <w:vAlign w:val="center"/>
                  <w:hideMark/>
                </w:tcPr>
                <w:p w:rsidR="005E7A0E" w:rsidRPr="00642ABA" w:rsidRDefault="005E7A0E" w:rsidP="007378DC">
                  <w:pPr>
                    <w:widowControl w:val="0"/>
                    <w:tabs>
                      <w:tab w:val="left" w:pos="0"/>
                    </w:tabs>
                    <w:autoSpaceDE w:val="0"/>
                    <w:autoSpaceDN w:val="0"/>
                    <w:spacing w:before="10" w:after="0"/>
                    <w:jc w:val="both"/>
                    <w:rPr>
                      <w:rFonts w:ascii="Tahoma" w:hAnsi="Tahoma" w:cs="Tahoma"/>
                      <w:sz w:val="16"/>
                      <w:szCs w:val="16"/>
                      <w:lang w:val="sr-Cyrl-CS"/>
                    </w:rPr>
                  </w:pPr>
                  <w:r w:rsidRPr="00642ABA">
                    <w:rPr>
                      <w:rFonts w:ascii="Tahoma" w:hAnsi="Tahoma" w:cs="Tahoma"/>
                      <w:bCs/>
                      <w:color w:val="000000"/>
                      <w:sz w:val="16"/>
                      <w:szCs w:val="16"/>
                    </w:rPr>
                    <w:t xml:space="preserve">5. </w:t>
                  </w:r>
                  <w:r w:rsidRPr="00642ABA">
                    <w:rPr>
                      <w:rFonts w:ascii="Tahoma" w:hAnsi="Tahoma" w:cs="Tahoma"/>
                      <w:b/>
                      <w:bCs/>
                      <w:color w:val="000000"/>
                      <w:sz w:val="16"/>
                      <w:szCs w:val="16"/>
                    </w:rPr>
                    <w:t>Обим ревизије:</w:t>
                  </w:r>
                  <w:r w:rsidRPr="00642ABA">
                    <w:rPr>
                      <w:rFonts w:ascii="Tahoma" w:hAnsi="Tahoma" w:cs="Tahoma"/>
                      <w:sz w:val="16"/>
                      <w:szCs w:val="16"/>
                      <w:lang w:val="sr-Cyrl-CS"/>
                    </w:rPr>
                    <w:t xml:space="preserve"> обухвата процедуре и поступке интерних ревизора кроз активности прегледа, контрола и оцену пословних процеса организационих делова ЈЛС. Ревизијом су биле обухваћене организационе јединице и то: </w:t>
                  </w:r>
                </w:p>
                <w:p w:rsidR="005E7A0E" w:rsidRPr="00642ABA" w:rsidRDefault="005E7A0E" w:rsidP="007378DC">
                  <w:pPr>
                    <w:pStyle w:val="ListParagraph"/>
                    <w:widowControl w:val="0"/>
                    <w:numPr>
                      <w:ilvl w:val="0"/>
                      <w:numId w:val="15"/>
                    </w:numPr>
                    <w:tabs>
                      <w:tab w:val="left" w:pos="0"/>
                    </w:tabs>
                    <w:autoSpaceDE w:val="0"/>
                    <w:autoSpaceDN w:val="0"/>
                    <w:spacing w:before="10" w:after="0" w:line="240" w:lineRule="auto"/>
                    <w:jc w:val="both"/>
                    <w:rPr>
                      <w:rFonts w:ascii="Tahoma" w:hAnsi="Tahoma" w:cs="Tahoma"/>
                      <w:sz w:val="16"/>
                      <w:szCs w:val="16"/>
                      <w:lang w:val="sr-Cyrl-CS"/>
                    </w:rPr>
                  </w:pPr>
                  <w:r w:rsidRPr="00642ABA">
                    <w:rPr>
                      <w:rFonts w:ascii="Tahoma" w:hAnsi="Tahoma" w:cs="Tahoma"/>
                      <w:sz w:val="16"/>
                      <w:szCs w:val="16"/>
                      <w:lang w:val="sr-Cyrl-CS"/>
                    </w:rPr>
                    <w:t>Градска управа за имовину,</w:t>
                  </w:r>
                </w:p>
                <w:p w:rsidR="005E7A0E" w:rsidRPr="00642ABA" w:rsidRDefault="005E7A0E" w:rsidP="007378DC">
                  <w:pPr>
                    <w:pStyle w:val="ListParagraph"/>
                    <w:widowControl w:val="0"/>
                    <w:numPr>
                      <w:ilvl w:val="0"/>
                      <w:numId w:val="15"/>
                    </w:numPr>
                    <w:tabs>
                      <w:tab w:val="left" w:pos="0"/>
                    </w:tabs>
                    <w:autoSpaceDE w:val="0"/>
                    <w:autoSpaceDN w:val="0"/>
                    <w:spacing w:before="10" w:after="0" w:line="240" w:lineRule="auto"/>
                    <w:jc w:val="both"/>
                    <w:rPr>
                      <w:rFonts w:ascii="Tahoma" w:hAnsi="Tahoma" w:cs="Tahoma"/>
                      <w:sz w:val="16"/>
                      <w:szCs w:val="16"/>
                      <w:lang w:val="sr-Cyrl-CS"/>
                    </w:rPr>
                  </w:pPr>
                  <w:r w:rsidRPr="00642ABA">
                    <w:rPr>
                      <w:rFonts w:ascii="Tahoma" w:hAnsi="Tahoma" w:cs="Tahoma"/>
                      <w:sz w:val="16"/>
                      <w:szCs w:val="16"/>
                      <w:lang w:val="sr-Cyrl-CS"/>
                    </w:rPr>
                    <w:t>Градска управа за финансије</w:t>
                  </w:r>
                </w:p>
                <w:p w:rsidR="005E7A0E" w:rsidRPr="00642ABA" w:rsidRDefault="005E7A0E" w:rsidP="007378DC">
                  <w:pPr>
                    <w:spacing w:after="0" w:line="276" w:lineRule="auto"/>
                    <w:jc w:val="both"/>
                    <w:rPr>
                      <w:rFonts w:ascii="Tahoma" w:hAnsi="Tahoma" w:cs="Tahoma"/>
                      <w:sz w:val="16"/>
                      <w:szCs w:val="16"/>
                      <w:lang w:val="sr-Cyrl-CS"/>
                    </w:rPr>
                  </w:pPr>
                  <w:r w:rsidRPr="00642ABA">
                    <w:rPr>
                      <w:rFonts w:ascii="Tahoma" w:hAnsi="Tahoma" w:cs="Tahoma"/>
                      <w:sz w:val="16"/>
                      <w:szCs w:val="16"/>
                      <w:lang w:val="sr-Cyrl-CS"/>
                    </w:rPr>
                    <w:t>Обим ревизије је обухватио испитивање у којој мери :</w:t>
                  </w:r>
                </w:p>
                <w:p w:rsidR="005E7A0E" w:rsidRPr="00642ABA" w:rsidRDefault="005E7A0E" w:rsidP="007378DC">
                  <w:pPr>
                    <w:pStyle w:val="ListParagraph"/>
                    <w:numPr>
                      <w:ilvl w:val="0"/>
                      <w:numId w:val="16"/>
                    </w:numPr>
                    <w:spacing w:after="0" w:line="276" w:lineRule="auto"/>
                    <w:jc w:val="both"/>
                    <w:rPr>
                      <w:rFonts w:ascii="Tahoma" w:hAnsi="Tahoma" w:cs="Tahoma"/>
                      <w:sz w:val="16"/>
                      <w:szCs w:val="16"/>
                      <w:lang w:val="sr-Cyrl-CS"/>
                    </w:rPr>
                  </w:pPr>
                  <w:r w:rsidRPr="00642ABA">
                    <w:rPr>
                      <w:rFonts w:ascii="Tahoma" w:hAnsi="Tahoma" w:cs="Tahoma"/>
                      <w:sz w:val="16"/>
                      <w:szCs w:val="16"/>
                      <w:lang w:val="sr-Cyrl-CS"/>
                    </w:rPr>
                    <w:t>су системи интерних контрола адекватни и ефективни;</w:t>
                  </w:r>
                </w:p>
                <w:p w:rsidR="005E7A0E" w:rsidRPr="00642ABA" w:rsidRDefault="005E7A0E" w:rsidP="007378DC">
                  <w:pPr>
                    <w:pStyle w:val="ListParagraph"/>
                    <w:numPr>
                      <w:ilvl w:val="0"/>
                      <w:numId w:val="16"/>
                    </w:numPr>
                    <w:spacing w:after="0" w:line="276" w:lineRule="auto"/>
                    <w:jc w:val="both"/>
                    <w:rPr>
                      <w:rFonts w:ascii="Tahoma" w:hAnsi="Tahoma" w:cs="Tahoma"/>
                      <w:sz w:val="16"/>
                      <w:szCs w:val="16"/>
                      <w:lang w:val="sr-Cyrl-CS"/>
                    </w:rPr>
                  </w:pPr>
                  <w:r w:rsidRPr="00642ABA">
                    <w:rPr>
                      <w:rFonts w:ascii="Tahoma" w:hAnsi="Tahoma" w:cs="Tahoma"/>
                      <w:sz w:val="16"/>
                      <w:szCs w:val="16"/>
                      <w:lang w:val="sr-Cyrl-CS"/>
                    </w:rPr>
                    <w:t>се поступак издавања у закуп пословног простора, обрачун и наплата прихода од здавања у закуп пословног простора обавља у складу са важећим прописима</w:t>
                  </w:r>
                  <w:r>
                    <w:rPr>
                      <w:rFonts w:ascii="Tahoma" w:hAnsi="Tahoma" w:cs="Tahoma"/>
                      <w:sz w:val="16"/>
                      <w:szCs w:val="16"/>
                    </w:rPr>
                    <w:t>, интерним актима и процедурама</w:t>
                  </w:r>
                </w:p>
              </w:tc>
            </w:tr>
            <w:tr w:rsidR="005E7A0E" w:rsidRPr="00642ABA" w:rsidTr="007378DC">
              <w:trPr>
                <w:trHeight w:val="255"/>
              </w:trPr>
              <w:tc>
                <w:tcPr>
                  <w:tcW w:w="5000" w:type="pct"/>
                  <w:tcBorders>
                    <w:top w:val="single" w:sz="4" w:space="0" w:color="auto"/>
                    <w:left w:val="single" w:sz="8" w:space="0" w:color="auto"/>
                    <w:bottom w:val="nil"/>
                    <w:right w:val="single" w:sz="8" w:space="0" w:color="auto"/>
                  </w:tcBorders>
                  <w:shd w:val="clear" w:color="auto" w:fill="auto"/>
                  <w:vAlign w:val="center"/>
                </w:tcPr>
                <w:p w:rsidR="005E7A0E" w:rsidRPr="00642ABA" w:rsidRDefault="005E7A0E" w:rsidP="007378DC">
                  <w:pPr>
                    <w:widowControl w:val="0"/>
                    <w:tabs>
                      <w:tab w:val="left" w:pos="0"/>
                    </w:tabs>
                    <w:autoSpaceDE w:val="0"/>
                    <w:autoSpaceDN w:val="0"/>
                    <w:spacing w:before="10" w:after="10"/>
                    <w:jc w:val="both"/>
                    <w:rPr>
                      <w:rFonts w:ascii="Tahoma" w:hAnsi="Tahoma" w:cs="Tahoma"/>
                      <w:bCs/>
                      <w:color w:val="000000"/>
                      <w:sz w:val="16"/>
                      <w:szCs w:val="16"/>
                    </w:rPr>
                  </w:pPr>
                </w:p>
              </w:tc>
            </w:tr>
            <w:tr w:rsidR="005E7A0E" w:rsidRPr="00642ABA" w:rsidTr="007378DC">
              <w:trPr>
                <w:trHeight w:val="255"/>
              </w:trPr>
              <w:tc>
                <w:tcPr>
                  <w:tcW w:w="5000" w:type="pct"/>
                  <w:tcBorders>
                    <w:top w:val="nil"/>
                    <w:left w:val="single" w:sz="8" w:space="0" w:color="auto"/>
                    <w:bottom w:val="nil"/>
                    <w:right w:val="single" w:sz="8" w:space="0" w:color="auto"/>
                  </w:tcBorders>
                  <w:shd w:val="clear" w:color="auto" w:fill="auto"/>
                  <w:vAlign w:val="center"/>
                  <w:hideMark/>
                </w:tcPr>
                <w:p w:rsidR="005E7A0E" w:rsidRPr="00B31A19" w:rsidRDefault="005E7A0E" w:rsidP="007378DC">
                  <w:pPr>
                    <w:jc w:val="both"/>
                    <w:rPr>
                      <w:rFonts w:ascii="Tahoma" w:hAnsi="Tahoma" w:cs="Tahoma"/>
                      <w:bCs/>
                      <w:sz w:val="16"/>
                      <w:szCs w:val="16"/>
                    </w:rPr>
                  </w:pPr>
                  <w:r w:rsidRPr="00B31A19">
                    <w:rPr>
                      <w:rFonts w:ascii="Tahoma" w:hAnsi="Tahoma" w:cs="Tahoma"/>
                      <w:bCs/>
                      <w:sz w:val="16"/>
                      <w:szCs w:val="16"/>
                    </w:rPr>
                    <w:t xml:space="preserve">6. </w:t>
                  </w:r>
                  <w:r w:rsidRPr="00B31A19">
                    <w:rPr>
                      <w:rFonts w:ascii="Tahoma" w:hAnsi="Tahoma" w:cs="Tahoma"/>
                      <w:b/>
                      <w:bCs/>
                      <w:sz w:val="16"/>
                      <w:szCs w:val="16"/>
                    </w:rPr>
                    <w:t>Циљ система:</w:t>
                  </w:r>
                  <w:r w:rsidRPr="00B31A19">
                    <w:rPr>
                      <w:rFonts w:ascii="Tahoma" w:hAnsi="Tahoma" w:cs="Tahoma"/>
                      <w:bCs/>
                      <w:sz w:val="16"/>
                      <w:szCs w:val="16"/>
                    </w:rPr>
                    <w:t xml:space="preserve"> </w:t>
                  </w:r>
                </w:p>
                <w:p w:rsidR="005E7A0E" w:rsidRPr="00B31A19" w:rsidRDefault="005E7A0E" w:rsidP="007378DC">
                  <w:pPr>
                    <w:spacing w:line="276" w:lineRule="auto"/>
                    <w:jc w:val="both"/>
                    <w:rPr>
                      <w:rFonts w:ascii="Tahoma" w:hAnsi="Tahoma" w:cs="Tahoma"/>
                      <w:sz w:val="16"/>
                      <w:szCs w:val="16"/>
                      <w:lang w:val="sr-Cyrl-CS"/>
                    </w:rPr>
                  </w:pPr>
                  <w:r w:rsidRPr="00B31A19">
                    <w:rPr>
                      <w:rFonts w:ascii="Tahoma" w:hAnsi="Tahoma" w:cs="Tahoma"/>
                      <w:bCs/>
                      <w:sz w:val="16"/>
                      <w:szCs w:val="16"/>
                    </w:rPr>
                    <w:t>Циљ система – ефикасна наплата изворног јавног прихода.</w:t>
                  </w:r>
                  <w:r>
                    <w:rPr>
                      <w:rFonts w:ascii="Tahoma" w:hAnsi="Tahoma" w:cs="Tahoma"/>
                      <w:sz w:val="16"/>
                      <w:szCs w:val="16"/>
                      <w:lang w:val="sr-Cyrl-CS"/>
                    </w:rPr>
                    <w:t xml:space="preserve"> </w:t>
                  </w:r>
                </w:p>
                <w:p w:rsidR="005E7A0E" w:rsidRPr="00B31A19" w:rsidRDefault="005E7A0E" w:rsidP="007378DC">
                  <w:pPr>
                    <w:spacing w:line="276" w:lineRule="auto"/>
                    <w:jc w:val="both"/>
                    <w:rPr>
                      <w:rFonts w:ascii="Tahoma" w:hAnsi="Tahoma" w:cs="Tahoma"/>
                      <w:sz w:val="16"/>
                      <w:szCs w:val="16"/>
                      <w:lang w:val="sr-Cyrl-CS"/>
                    </w:rPr>
                  </w:pPr>
                  <w:r w:rsidRPr="00B31A19">
                    <w:rPr>
                      <w:rFonts w:ascii="Tahoma" w:hAnsi="Tahoma" w:cs="Tahoma"/>
                      <w:sz w:val="16"/>
                      <w:szCs w:val="16"/>
                      <w:lang w:val="sr-Cyrl-CS"/>
                    </w:rPr>
                    <w:t xml:space="preserve">Циљ ревизије: Да се руководству пружи разумно уверавање да су процедуре за евидентирање пословног простора, издавање у закуп пословног простора, обрачун и наплату прихода од издавања у закуп пословног простора поштоване, да су процеси и активности у систему </w:t>
                  </w:r>
                  <w:r w:rsidRPr="00B31A19">
                    <w:rPr>
                      <w:rFonts w:ascii="Tahoma" w:hAnsi="Tahoma" w:cs="Tahoma"/>
                      <w:sz w:val="16"/>
                      <w:szCs w:val="16"/>
                      <w:lang w:val="sr-Cyrl-CS"/>
                    </w:rPr>
                    <w:lastRenderedPageBreak/>
                    <w:t>транспарентни, да се спроводе на економичан, ефикасан и ефективан начин, да су у складу са важећим прописима</w:t>
                  </w:r>
                  <w:r w:rsidRPr="00B31A19">
                    <w:rPr>
                      <w:rFonts w:ascii="Tahoma" w:hAnsi="Tahoma" w:cs="Tahoma"/>
                      <w:sz w:val="16"/>
                      <w:szCs w:val="16"/>
                    </w:rPr>
                    <w:t>, интерним актима, као и проце</w:t>
                  </w:r>
                  <w:r w:rsidRPr="00B31A19">
                    <w:rPr>
                      <w:rFonts w:ascii="Tahoma" w:hAnsi="Tahoma" w:cs="Tahoma"/>
                      <w:sz w:val="16"/>
                      <w:szCs w:val="16"/>
                      <w:lang w:val="sr-Cyrl-RS"/>
                    </w:rPr>
                    <w:t xml:space="preserve">на </w:t>
                  </w:r>
                  <w:r w:rsidRPr="00B31A19">
                    <w:rPr>
                      <w:rFonts w:ascii="Tahoma" w:hAnsi="Tahoma" w:cs="Tahoma"/>
                      <w:sz w:val="16"/>
                      <w:szCs w:val="16"/>
                      <w:lang w:val="sr-Cyrl-CS"/>
                    </w:rPr>
                    <w:t>адекватности успостављених интерних контрола и оцени ефективност истих.</w:t>
                  </w:r>
                </w:p>
              </w:tc>
            </w:tr>
            <w:tr w:rsidR="005E7A0E" w:rsidRPr="00642ABA" w:rsidTr="007378DC">
              <w:trPr>
                <w:trHeight w:val="51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bCs/>
                      <w:color w:val="000000"/>
                      <w:sz w:val="16"/>
                      <w:szCs w:val="16"/>
                    </w:rPr>
                  </w:pPr>
                  <w:r w:rsidRPr="00642ABA">
                    <w:rPr>
                      <w:rFonts w:ascii="Tahoma" w:hAnsi="Tahoma" w:cs="Tahoma"/>
                      <w:bCs/>
                      <w:color w:val="000000"/>
                      <w:sz w:val="16"/>
                      <w:szCs w:val="16"/>
                    </w:rPr>
                    <w:lastRenderedPageBreak/>
                    <w:t>7. Циљеви контрола:</w:t>
                  </w:r>
                </w:p>
                <w:p w:rsidR="005E7A0E" w:rsidRPr="00642ABA" w:rsidRDefault="005E7A0E" w:rsidP="007378DC">
                  <w:pPr>
                    <w:pStyle w:val="ListParagraph"/>
                    <w:numPr>
                      <w:ilvl w:val="0"/>
                      <w:numId w:val="10"/>
                    </w:numPr>
                    <w:spacing w:after="0" w:line="276" w:lineRule="auto"/>
                    <w:jc w:val="both"/>
                    <w:rPr>
                      <w:rFonts w:ascii="Tahoma" w:hAnsi="Tahoma" w:cs="Tahoma"/>
                      <w:bCs/>
                      <w:color w:val="000000"/>
                      <w:sz w:val="16"/>
                      <w:szCs w:val="16"/>
                    </w:rPr>
                  </w:pPr>
                  <w:r w:rsidRPr="00642ABA">
                    <w:rPr>
                      <w:rFonts w:ascii="Tahoma" w:hAnsi="Tahoma" w:cs="Tahoma"/>
                      <w:bCs/>
                      <w:color w:val="000000"/>
                      <w:sz w:val="16"/>
                      <w:szCs w:val="16"/>
                    </w:rPr>
                    <w:t>Обезбедити да је пословни простор којим управља ЈЛС евидентиран у пословним књигама, пописан на дан 31.12.гггг;</w:t>
                  </w:r>
                </w:p>
                <w:p w:rsidR="005E7A0E" w:rsidRPr="00642ABA" w:rsidRDefault="005E7A0E" w:rsidP="007378DC">
                  <w:pPr>
                    <w:pStyle w:val="ListParagraph"/>
                    <w:numPr>
                      <w:ilvl w:val="0"/>
                      <w:numId w:val="10"/>
                    </w:numPr>
                    <w:spacing w:after="0" w:line="276" w:lineRule="auto"/>
                    <w:jc w:val="both"/>
                    <w:rPr>
                      <w:rFonts w:ascii="Tahoma" w:hAnsi="Tahoma" w:cs="Tahoma"/>
                      <w:bCs/>
                      <w:color w:val="000000"/>
                      <w:sz w:val="16"/>
                      <w:szCs w:val="16"/>
                    </w:rPr>
                  </w:pPr>
                  <w:r w:rsidRPr="00642ABA">
                    <w:rPr>
                      <w:rFonts w:ascii="Tahoma" w:hAnsi="Tahoma" w:cs="Tahoma"/>
                      <w:bCs/>
                      <w:color w:val="000000"/>
                      <w:sz w:val="16"/>
                      <w:szCs w:val="16"/>
                    </w:rPr>
                    <w:t>Обезбедити да се поступак издавања пословног простора и закључивања уговора о закупу спроводи у складу са релевантним актима;</w:t>
                  </w:r>
                </w:p>
                <w:p w:rsidR="005E7A0E" w:rsidRPr="00642ABA" w:rsidRDefault="005E7A0E" w:rsidP="007378DC">
                  <w:pPr>
                    <w:pStyle w:val="ListParagraph"/>
                    <w:numPr>
                      <w:ilvl w:val="0"/>
                      <w:numId w:val="10"/>
                    </w:numPr>
                    <w:spacing w:after="0" w:line="276" w:lineRule="auto"/>
                    <w:jc w:val="both"/>
                    <w:rPr>
                      <w:rFonts w:ascii="Tahoma" w:hAnsi="Tahoma" w:cs="Tahoma"/>
                      <w:bCs/>
                      <w:color w:val="000000"/>
                      <w:sz w:val="16"/>
                      <w:szCs w:val="16"/>
                    </w:rPr>
                  </w:pPr>
                  <w:r w:rsidRPr="00642ABA">
                    <w:rPr>
                      <w:rFonts w:ascii="Tahoma" w:hAnsi="Tahoma" w:cs="Tahoma"/>
                      <w:bCs/>
                      <w:color w:val="000000"/>
                      <w:sz w:val="16"/>
                      <w:szCs w:val="16"/>
                    </w:rPr>
                    <w:t>Обезбедити да се одредбе из закључених уговора са закупцима доследно примењују; да фактуре/рачуни за издат пословни простор садрже све елементе предвиђене у уговорима и да су сагласне са ценама из релевантних аката;</w:t>
                  </w:r>
                </w:p>
                <w:p w:rsidR="005E7A0E" w:rsidRPr="00642ABA" w:rsidRDefault="005E7A0E" w:rsidP="007378DC">
                  <w:pPr>
                    <w:pStyle w:val="ListParagraph"/>
                    <w:numPr>
                      <w:ilvl w:val="0"/>
                      <w:numId w:val="10"/>
                    </w:numPr>
                    <w:spacing w:after="0" w:line="276" w:lineRule="auto"/>
                    <w:jc w:val="both"/>
                    <w:rPr>
                      <w:rFonts w:ascii="Tahoma" w:hAnsi="Tahoma" w:cs="Tahoma"/>
                      <w:bCs/>
                      <w:color w:val="000000"/>
                      <w:sz w:val="16"/>
                      <w:szCs w:val="16"/>
                    </w:rPr>
                  </w:pPr>
                  <w:r w:rsidRPr="00642ABA">
                    <w:rPr>
                      <w:rFonts w:ascii="Tahoma" w:hAnsi="Tahoma" w:cs="Tahoma"/>
                      <w:bCs/>
                      <w:color w:val="000000"/>
                      <w:sz w:val="16"/>
                      <w:szCs w:val="16"/>
                    </w:rPr>
                    <w:t>Обезбедити да су потраживања од закупаца/дужника евидентирана у пословним књигама ЈЛС, да је попис потраживања извршен на дан 31.12.гггг, и да се спроводе поступци и радње за редовну наплату потраживања.</w:t>
                  </w:r>
                </w:p>
              </w:tc>
            </w:tr>
            <w:tr w:rsidR="005E7A0E" w:rsidRPr="00642ABA" w:rsidTr="007378DC">
              <w:trPr>
                <w:trHeight w:val="510"/>
              </w:trPr>
              <w:tc>
                <w:tcPr>
                  <w:tcW w:w="5000" w:type="pct"/>
                  <w:tcBorders>
                    <w:top w:val="single" w:sz="4" w:space="0" w:color="auto"/>
                    <w:left w:val="single" w:sz="8" w:space="0" w:color="auto"/>
                    <w:bottom w:val="nil"/>
                    <w:right w:val="single" w:sz="8" w:space="0" w:color="auto"/>
                  </w:tcBorders>
                  <w:shd w:val="clear" w:color="auto" w:fill="auto"/>
                  <w:vAlign w:val="center"/>
                  <w:hideMark/>
                </w:tcPr>
                <w:p w:rsidR="005E7A0E" w:rsidRPr="00642ABA" w:rsidRDefault="005E7A0E" w:rsidP="007378DC">
                  <w:pPr>
                    <w:jc w:val="both"/>
                    <w:rPr>
                      <w:rFonts w:ascii="Tahoma" w:hAnsi="Tahoma" w:cs="Tahoma"/>
                      <w:b/>
                      <w:bCs/>
                      <w:color w:val="000000"/>
                      <w:sz w:val="16"/>
                      <w:szCs w:val="16"/>
                    </w:rPr>
                  </w:pPr>
                  <w:r w:rsidRPr="00642ABA">
                    <w:rPr>
                      <w:rFonts w:ascii="Tahoma" w:hAnsi="Tahoma" w:cs="Tahoma"/>
                      <w:b/>
                      <w:bCs/>
                      <w:color w:val="000000"/>
                      <w:sz w:val="16"/>
                      <w:szCs w:val="16"/>
                      <w:lang w:val="sr-Cyrl-CS"/>
                    </w:rPr>
                    <w:t xml:space="preserve">8. Циљеви и активности системa </w:t>
                  </w:r>
                </w:p>
              </w:tc>
            </w:tr>
            <w:tr w:rsidR="005E7A0E" w:rsidRPr="00642ABA" w:rsidTr="007378DC">
              <w:trPr>
                <w:trHeight w:val="72"/>
              </w:trPr>
              <w:tc>
                <w:tcPr>
                  <w:tcW w:w="5000" w:type="pct"/>
                  <w:tcBorders>
                    <w:top w:val="nil"/>
                    <w:left w:val="single" w:sz="8" w:space="0" w:color="auto"/>
                    <w:bottom w:val="single" w:sz="8" w:space="0" w:color="auto"/>
                    <w:right w:val="single" w:sz="8" w:space="0" w:color="auto"/>
                  </w:tcBorders>
                  <w:shd w:val="clear" w:color="auto" w:fill="auto"/>
                  <w:vAlign w:val="center"/>
                  <w:hideMark/>
                </w:tcPr>
                <w:p w:rsidR="005E7A0E" w:rsidRPr="00642ABA" w:rsidRDefault="005E7A0E" w:rsidP="007378DC">
                  <w:pPr>
                    <w:jc w:val="both"/>
                    <w:rPr>
                      <w:rFonts w:ascii="Tahoma" w:hAnsi="Tahoma" w:cs="Tahoma"/>
                      <w:color w:val="000000"/>
                      <w:sz w:val="16"/>
                      <w:szCs w:val="16"/>
                    </w:rPr>
                  </w:pPr>
                  <w:r w:rsidRPr="00642ABA">
                    <w:rPr>
                      <w:rFonts w:ascii="Tahoma" w:hAnsi="Tahoma" w:cs="Tahoma"/>
                      <w:color w:val="000000"/>
                      <w:sz w:val="16"/>
                      <w:szCs w:val="16"/>
                      <w:lang w:val="sr-Cyrl-CS"/>
                    </w:rPr>
                    <w:t>Обезбедити ниво уверавања да постављени циљеви и активности у ревидираном систему несметано функционишу.</w:t>
                  </w:r>
                </w:p>
              </w:tc>
            </w:tr>
            <w:tr w:rsidR="005E7A0E" w:rsidRPr="00642ABA" w:rsidTr="007378DC">
              <w:trPr>
                <w:trHeight w:val="255"/>
              </w:trPr>
              <w:tc>
                <w:tcPr>
                  <w:tcW w:w="5000" w:type="pct"/>
                  <w:tcBorders>
                    <w:top w:val="nil"/>
                    <w:left w:val="single" w:sz="8" w:space="0" w:color="auto"/>
                    <w:bottom w:val="nil"/>
                    <w:right w:val="single" w:sz="8" w:space="0" w:color="auto"/>
                  </w:tcBorders>
                  <w:shd w:val="clear" w:color="auto" w:fill="auto"/>
                  <w:vAlign w:val="center"/>
                  <w:hideMark/>
                </w:tcPr>
                <w:p w:rsidR="005E7A0E" w:rsidRPr="00642ABA" w:rsidRDefault="005E7A0E" w:rsidP="007378DC">
                  <w:pPr>
                    <w:jc w:val="both"/>
                    <w:rPr>
                      <w:rFonts w:ascii="Tahoma" w:hAnsi="Tahoma" w:cs="Tahoma"/>
                      <w:color w:val="000000"/>
                      <w:sz w:val="16"/>
                      <w:szCs w:val="16"/>
                    </w:rPr>
                  </w:pPr>
                  <w:r w:rsidRPr="00642ABA">
                    <w:rPr>
                      <w:rFonts w:ascii="Tahoma" w:hAnsi="Tahoma" w:cs="Tahoma"/>
                      <w:b/>
                      <w:color w:val="000000"/>
                      <w:sz w:val="16"/>
                      <w:szCs w:val="16"/>
                      <w:lang w:val="sr-Cyrl-CS"/>
                    </w:rPr>
                    <w:t>9. Методологија, приступ и технике рада</w:t>
                  </w:r>
                  <w:r w:rsidRPr="00642ABA">
                    <w:rPr>
                      <w:rFonts w:ascii="Tahoma" w:hAnsi="Tahoma" w:cs="Tahoma"/>
                      <w:color w:val="000000"/>
                      <w:sz w:val="16"/>
                      <w:szCs w:val="16"/>
                      <w:lang w:val="sr-Cyrl-CS"/>
                    </w:rPr>
                    <w:t xml:space="preserve"> ревизије система приходи од давања у закуп непокретности обухватиће следеће:</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color w:val="000000"/>
                      <w:sz w:val="16"/>
                      <w:szCs w:val="16"/>
                    </w:rPr>
                  </w:pPr>
                  <w:r w:rsidRPr="00642ABA">
                    <w:rPr>
                      <w:rFonts w:ascii="Tahoma" w:hAnsi="Tahoma" w:cs="Tahoma"/>
                      <w:color w:val="000000"/>
                      <w:sz w:val="16"/>
                      <w:szCs w:val="16"/>
                      <w:lang w:val="sr-Cyrl-CS"/>
                    </w:rPr>
                    <w:t>-преглед релевантних закона, подзаконских и интерних аката, укључујући и интерне процедуре;</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color w:val="000000"/>
                      <w:sz w:val="16"/>
                      <w:szCs w:val="16"/>
                    </w:rPr>
                  </w:pPr>
                  <w:r w:rsidRPr="00642ABA">
                    <w:rPr>
                      <w:rFonts w:ascii="Tahoma" w:hAnsi="Tahoma" w:cs="Tahoma"/>
                      <w:color w:val="000000"/>
                      <w:sz w:val="16"/>
                      <w:szCs w:val="16"/>
                      <w:lang w:val="sr-Cyrl-CS"/>
                    </w:rPr>
                    <w:t xml:space="preserve">-интервјуе са руководством и запосленима који су укључени у процесе који се односе на систем </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E7A0E" w:rsidRPr="00642ABA" w:rsidRDefault="005E7A0E" w:rsidP="007378DC">
                  <w:pPr>
                    <w:jc w:val="both"/>
                    <w:rPr>
                      <w:rFonts w:ascii="Tahoma" w:hAnsi="Tahoma" w:cs="Tahoma"/>
                      <w:color w:val="000000"/>
                      <w:sz w:val="16"/>
                      <w:szCs w:val="16"/>
                    </w:rPr>
                  </w:pPr>
                  <w:r w:rsidRPr="00642ABA">
                    <w:rPr>
                      <w:rFonts w:ascii="Tahoma" w:hAnsi="Tahoma" w:cs="Tahoma"/>
                      <w:color w:val="000000"/>
                      <w:sz w:val="16"/>
                      <w:szCs w:val="16"/>
                      <w:lang w:val="sr-Cyrl-CS"/>
                    </w:rPr>
                    <w:t>-преглед евиденција, документације и других физичких доказа у вези са предметном ревизијом;</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5E7A0E" w:rsidRPr="00642ABA" w:rsidRDefault="005E7A0E" w:rsidP="007378DC">
                  <w:pPr>
                    <w:jc w:val="both"/>
                    <w:rPr>
                      <w:rFonts w:ascii="Tahoma" w:hAnsi="Tahoma" w:cs="Tahoma"/>
                      <w:color w:val="000000"/>
                      <w:sz w:val="16"/>
                      <w:szCs w:val="16"/>
                    </w:rPr>
                  </w:pPr>
                  <w:r w:rsidRPr="00642ABA">
                    <w:rPr>
                      <w:rFonts w:ascii="Tahoma" w:hAnsi="Tahoma" w:cs="Tahoma"/>
                      <w:color w:val="000000"/>
                      <w:sz w:val="16"/>
                      <w:szCs w:val="16"/>
                      <w:lang w:val="sr-Cyrl-CS"/>
                    </w:rPr>
                    <w:t>-друге ревизорске технике.</w:t>
                  </w:r>
                </w:p>
              </w:tc>
            </w:tr>
            <w:tr w:rsidR="005E7A0E" w:rsidRPr="00642ABA" w:rsidTr="007378DC">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5E7A0E" w:rsidRPr="00642ABA" w:rsidRDefault="005E7A0E" w:rsidP="007378DC">
                  <w:pPr>
                    <w:jc w:val="both"/>
                    <w:rPr>
                      <w:rFonts w:ascii="Tahoma" w:hAnsi="Tahoma" w:cs="Tahoma"/>
                      <w:b/>
                      <w:color w:val="000000"/>
                      <w:sz w:val="16"/>
                      <w:szCs w:val="16"/>
                      <w:lang w:val="sr-Cyrl-CS"/>
                    </w:rPr>
                  </w:pPr>
                  <w:r w:rsidRPr="00642ABA">
                    <w:rPr>
                      <w:rFonts w:ascii="Tahoma" w:hAnsi="Tahoma" w:cs="Tahoma"/>
                      <w:b/>
                      <w:color w:val="000000"/>
                      <w:sz w:val="16"/>
                      <w:szCs w:val="16"/>
                      <w:lang w:val="sr-Cyrl-CS"/>
                    </w:rPr>
                    <w:t>10. Приоритети/потенцијални проблеми</w:t>
                  </w:r>
                </w:p>
                <w:p w:rsidR="005E7A0E" w:rsidRPr="00642ABA" w:rsidRDefault="005E7A0E" w:rsidP="007378DC">
                  <w:pPr>
                    <w:jc w:val="both"/>
                    <w:rPr>
                      <w:rFonts w:ascii="Tahoma" w:hAnsi="Tahoma" w:cs="Tahoma"/>
                      <w:color w:val="000000"/>
                      <w:sz w:val="16"/>
                      <w:szCs w:val="16"/>
                      <w:lang w:val="sr-Cyrl-CS"/>
                    </w:rPr>
                  </w:pPr>
                  <w:r w:rsidRPr="00642ABA">
                    <w:rPr>
                      <w:rFonts w:ascii="Tahoma" w:hAnsi="Tahoma" w:cs="Tahoma"/>
                      <w:b/>
                      <w:color w:val="000000"/>
                      <w:sz w:val="16"/>
                      <w:szCs w:val="16"/>
                      <w:lang w:val="sr-Cyrl-CS"/>
                    </w:rPr>
                    <w:t>11. Опште информације</w:t>
                  </w:r>
                </w:p>
              </w:tc>
            </w:tr>
          </w:tbl>
          <w:p w:rsidR="005E7A0E" w:rsidRPr="00642ABA" w:rsidRDefault="005E7A0E" w:rsidP="007378DC">
            <w:pPr>
              <w:rPr>
                <w:rFonts w:ascii="Tahoma" w:hAnsi="Tahoma" w:cs="Tahoma"/>
                <w:sz w:val="16"/>
                <w:szCs w:val="16"/>
              </w:rPr>
            </w:pPr>
          </w:p>
          <w:tbl>
            <w:tblPr>
              <w:tblW w:w="1017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6718"/>
              <w:gridCol w:w="3460"/>
            </w:tblGrid>
            <w:tr w:rsidR="005E7A0E" w:rsidRPr="00642ABA" w:rsidTr="007378DC">
              <w:trPr>
                <w:trHeight w:val="349"/>
                <w:jc w:val="center"/>
              </w:trPr>
              <w:tc>
                <w:tcPr>
                  <w:tcW w:w="10178" w:type="dxa"/>
                  <w:gridSpan w:val="2"/>
                </w:tcPr>
                <w:p w:rsidR="005E7A0E" w:rsidRPr="00642ABA" w:rsidRDefault="005E7A0E" w:rsidP="007378DC">
                  <w:pPr>
                    <w:tabs>
                      <w:tab w:val="left" w:pos="851"/>
                      <w:tab w:val="left" w:pos="1418"/>
                    </w:tabs>
                    <w:spacing w:before="10" w:after="10"/>
                    <w:jc w:val="both"/>
                    <w:rPr>
                      <w:rFonts w:ascii="Tahoma" w:hAnsi="Tahoma" w:cs="Tahoma"/>
                      <w:sz w:val="16"/>
                      <w:szCs w:val="16"/>
                      <w:lang w:val="sr-Cyrl-CS"/>
                    </w:rPr>
                  </w:pPr>
                  <w:r w:rsidRPr="00642ABA">
                    <w:rPr>
                      <w:rFonts w:ascii="Tahoma" w:hAnsi="Tahoma" w:cs="Tahoma"/>
                      <w:b/>
                      <w:sz w:val="16"/>
                      <w:szCs w:val="16"/>
                      <w:lang w:val="sr-Cyrl-CS"/>
                    </w:rPr>
                    <w:t>Планирани временски оквир активности (по фазама ревизије): најкасније до___________. године</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b/>
                      <w:sz w:val="16"/>
                      <w:szCs w:val="16"/>
                      <w:lang w:val="sr-Cyrl-CS"/>
                    </w:rPr>
                  </w:pPr>
                  <w:r w:rsidRPr="00642ABA">
                    <w:rPr>
                      <w:rFonts w:ascii="Tahoma" w:hAnsi="Tahoma" w:cs="Tahoma"/>
                      <w:b/>
                      <w:sz w:val="16"/>
                      <w:szCs w:val="16"/>
                      <w:lang w:val="sr-Cyrl-CS"/>
                    </w:rPr>
                    <w:t>1. Припрема и планирање:</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писмо најаве</w:t>
                  </w:r>
                </w:p>
              </w:tc>
              <w:tc>
                <w:tcPr>
                  <w:tcW w:w="3460" w:type="dxa"/>
                </w:tcPr>
                <w:p w:rsidR="005E7A0E" w:rsidRPr="00642ABA" w:rsidRDefault="005E7A0E" w:rsidP="007378DC">
                  <w:pPr>
                    <w:rPr>
                      <w:rFonts w:ascii="Tahoma" w:hAnsi="Tahoma" w:cs="Tahoma"/>
                      <w:sz w:val="16"/>
                      <w:szCs w:val="16"/>
                      <w:lang w:val="sr-Cyrl-CS"/>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записни</w:t>
                  </w:r>
                  <w:r w:rsidRPr="00A11D53">
                    <w:rPr>
                      <w:rFonts w:ascii="Tahoma" w:hAnsi="Tahoma" w:cs="Tahoma"/>
                      <w:sz w:val="16"/>
                      <w:szCs w:val="16"/>
                      <w:lang w:val="sr-Cyrl-CS"/>
                    </w:rPr>
                    <w:t xml:space="preserve">к са почетног састанка </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налог (према потреби)</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 xml:space="preserve">план ревизије </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b/>
                      <w:sz w:val="16"/>
                      <w:szCs w:val="16"/>
                      <w:lang w:val="sr-Cyrl-CS"/>
                    </w:rPr>
                    <w:t>2.</w:t>
                  </w:r>
                  <w:r w:rsidRPr="00642ABA">
                    <w:rPr>
                      <w:rFonts w:ascii="Tahoma" w:hAnsi="Tahoma" w:cs="Tahoma"/>
                      <w:sz w:val="16"/>
                      <w:szCs w:val="16"/>
                      <w:lang w:val="sr-Cyrl-CS"/>
                    </w:rPr>
                    <w:t xml:space="preserve"> </w:t>
                  </w:r>
                  <w:r w:rsidRPr="00642ABA">
                    <w:rPr>
                      <w:rFonts w:ascii="Tahoma" w:hAnsi="Tahoma" w:cs="Tahoma"/>
                      <w:b/>
                      <w:sz w:val="16"/>
                      <w:szCs w:val="16"/>
                      <w:lang w:val="sr-Cyrl-CS"/>
                    </w:rPr>
                    <w:t>Утврђивање циљева контрола и очекиваних контрола:</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10 дана</w:t>
                  </w: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ризика</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b/>
                      <w:sz w:val="16"/>
                      <w:szCs w:val="16"/>
                      <w:lang w:val="sr-Cyrl-CS"/>
                    </w:rPr>
                  </w:pPr>
                  <w:r w:rsidRPr="00A11D53">
                    <w:rPr>
                      <w:rFonts w:ascii="Tahoma" w:hAnsi="Tahoma" w:cs="Tahoma"/>
                      <w:sz w:val="16"/>
                      <w:szCs w:val="16"/>
                      <w:lang w:val="sr-Cyrl-CS"/>
                    </w:rPr>
                    <w:t>преглед контрола-очекиване контроле</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програм тестирања</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b/>
                      <w:sz w:val="16"/>
                      <w:szCs w:val="16"/>
                      <w:lang w:val="sr-Cyrl-CS"/>
                    </w:rPr>
                    <w:t>3. Утврђивање и снимање система:</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упитник</w:t>
                  </w:r>
                </w:p>
              </w:tc>
              <w:tc>
                <w:tcPr>
                  <w:tcW w:w="3460" w:type="dxa"/>
                </w:tcPr>
                <w:p w:rsidR="005E7A0E" w:rsidRPr="00307762" w:rsidRDefault="005E7A0E" w:rsidP="007378DC">
                  <w:pPr>
                    <w:rPr>
                      <w:rFonts w:ascii="Tahoma" w:hAnsi="Tahoma" w:cs="Tahoma"/>
                      <w:sz w:val="16"/>
                      <w:szCs w:val="16"/>
                      <w:lang w:val="sr-Cyrl-RS"/>
                    </w:rPr>
                  </w:pPr>
                  <w:r>
                    <w:rPr>
                      <w:rFonts w:ascii="Tahoma" w:hAnsi="Tahoma" w:cs="Tahoma"/>
                      <w:sz w:val="16"/>
                      <w:szCs w:val="16"/>
                      <w:lang w:val="sr-Cyrl-RS"/>
                    </w:rPr>
                    <w:t>3 дана</w:t>
                  </w: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 xml:space="preserve">опис система </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5 дана</w:t>
                  </w: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ход кроз систем</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2 дана</w:t>
                  </w: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преглед контрола (постојеће контроле)</w:t>
                  </w:r>
                </w:p>
              </w:tc>
              <w:tc>
                <w:tcPr>
                  <w:tcW w:w="3460" w:type="dxa"/>
                </w:tcPr>
                <w:p w:rsidR="005E7A0E" w:rsidRPr="00307762" w:rsidRDefault="005E7A0E" w:rsidP="007378DC">
                  <w:pPr>
                    <w:rPr>
                      <w:rFonts w:ascii="Tahoma" w:hAnsi="Tahoma" w:cs="Tahoma"/>
                      <w:sz w:val="16"/>
                      <w:szCs w:val="16"/>
                      <w:lang w:val="sr-Cyrl-RS"/>
                    </w:rPr>
                  </w:pPr>
                  <w:r>
                    <w:rPr>
                      <w:rFonts w:ascii="Tahoma" w:hAnsi="Tahoma" w:cs="Tahoma"/>
                      <w:sz w:val="16"/>
                      <w:szCs w:val="16"/>
                      <w:lang w:val="sr-Cyrl-RS"/>
                    </w:rPr>
                    <w:t>5 дана</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b/>
                      <w:sz w:val="16"/>
                      <w:szCs w:val="16"/>
                      <w:lang w:val="sr-Cyrl-CS"/>
                    </w:rPr>
                    <w:t>4.</w:t>
                  </w:r>
                  <w:r w:rsidRPr="00642ABA">
                    <w:rPr>
                      <w:rFonts w:ascii="Tahoma" w:hAnsi="Tahoma" w:cs="Tahoma"/>
                      <w:sz w:val="16"/>
                      <w:szCs w:val="16"/>
                      <w:lang w:val="sr-Cyrl-CS"/>
                    </w:rPr>
                    <w:t xml:space="preserve"> </w:t>
                  </w:r>
                  <w:r>
                    <w:rPr>
                      <w:rFonts w:ascii="Tahoma" w:hAnsi="Tahoma" w:cs="Tahoma"/>
                      <w:b/>
                      <w:sz w:val="16"/>
                      <w:szCs w:val="16"/>
                      <w:lang w:val="sr-Cyrl-CS"/>
                    </w:rPr>
                    <w:t>Идентификовање, оцена и тестирање</w:t>
                  </w:r>
                  <w:r w:rsidRPr="00642ABA">
                    <w:rPr>
                      <w:rFonts w:ascii="Tahoma" w:hAnsi="Tahoma" w:cs="Tahoma"/>
                      <w:b/>
                      <w:sz w:val="16"/>
                      <w:szCs w:val="16"/>
                      <w:lang w:val="sr-Cyrl-CS"/>
                    </w:rPr>
                    <w:t xml:space="preserve"> контрола:</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система – Тест адекватности и ефективности</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5 дана</w:t>
                  </w:r>
                </w:p>
              </w:tc>
            </w:tr>
            <w:tr w:rsidR="005E7A0E" w:rsidRPr="00642ABA" w:rsidTr="007378DC">
              <w:trPr>
                <w:trHeight w:val="284"/>
                <w:jc w:val="center"/>
              </w:trPr>
              <w:tc>
                <w:tcPr>
                  <w:tcW w:w="6718" w:type="dxa"/>
                  <w:vAlign w:val="center"/>
                </w:tcPr>
                <w:p w:rsidR="005E7A0E" w:rsidRPr="00A11D53" w:rsidRDefault="005E7A0E" w:rsidP="007378DC">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тестов</w:t>
                  </w:r>
                  <w:r>
                    <w:rPr>
                      <w:rFonts w:ascii="Tahoma" w:hAnsi="Tahoma" w:cs="Tahoma"/>
                      <w:sz w:val="16"/>
                      <w:szCs w:val="16"/>
                      <w:lang w:val="sr-Cyrl-CS"/>
                    </w:rPr>
                    <w:t>и</w:t>
                  </w:r>
                </w:p>
              </w:tc>
              <w:tc>
                <w:tcPr>
                  <w:tcW w:w="3460" w:type="dxa"/>
                </w:tcPr>
                <w:p w:rsidR="005E7A0E" w:rsidRPr="008F0499" w:rsidRDefault="005E7A0E" w:rsidP="007378DC">
                  <w:pPr>
                    <w:rPr>
                      <w:rFonts w:ascii="Tahoma" w:hAnsi="Tahoma" w:cs="Tahoma"/>
                      <w:sz w:val="16"/>
                      <w:szCs w:val="16"/>
                      <w:lang w:val="sr-Cyrl-RS"/>
                    </w:rPr>
                  </w:pPr>
                  <w:r>
                    <w:rPr>
                      <w:rFonts w:ascii="Tahoma" w:hAnsi="Tahoma" w:cs="Tahoma"/>
                      <w:sz w:val="16"/>
                      <w:szCs w:val="16"/>
                      <w:lang w:val="sr-Cyrl-RS"/>
                    </w:rPr>
                    <w:t>7 дана</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b/>
                      <w:sz w:val="16"/>
                      <w:szCs w:val="16"/>
                      <w:lang w:val="sr-Cyrl-CS"/>
                    </w:rPr>
                    <w:t>5.</w:t>
                  </w:r>
                  <w:r w:rsidRPr="00642ABA">
                    <w:rPr>
                      <w:rFonts w:ascii="Tahoma" w:hAnsi="Tahoma" w:cs="Tahoma"/>
                      <w:sz w:val="16"/>
                      <w:szCs w:val="16"/>
                      <w:lang w:val="sr-Cyrl-CS"/>
                    </w:rPr>
                    <w:t xml:space="preserve"> </w:t>
                  </w:r>
                  <w:r>
                    <w:rPr>
                      <w:rFonts w:ascii="Tahoma" w:hAnsi="Tahoma" w:cs="Tahoma"/>
                      <w:b/>
                      <w:sz w:val="16"/>
                      <w:szCs w:val="16"/>
                      <w:lang w:val="sr-Cyrl-CS"/>
                    </w:rPr>
                    <w:t>Доношење закључака</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8F0499" w:rsidRDefault="005E7A0E" w:rsidP="007378DC">
                  <w:pPr>
                    <w:pStyle w:val="ListParagraph"/>
                    <w:numPr>
                      <w:ilvl w:val="0"/>
                      <w:numId w:val="1"/>
                    </w:numPr>
                    <w:spacing w:before="10" w:after="10"/>
                    <w:rPr>
                      <w:rFonts w:ascii="Tahoma" w:hAnsi="Tahoma" w:cs="Tahoma"/>
                      <w:sz w:val="16"/>
                      <w:szCs w:val="16"/>
                    </w:rPr>
                  </w:pPr>
                  <w:r>
                    <w:rPr>
                      <w:rFonts w:ascii="Tahoma" w:hAnsi="Tahoma" w:cs="Tahoma"/>
                      <w:sz w:val="16"/>
                      <w:szCs w:val="16"/>
                      <w:lang w:val="sr-Cyrl-CS"/>
                    </w:rPr>
                    <w:t>образац за ревизијске налазе</w:t>
                  </w:r>
                  <w:r w:rsidRPr="008F0499">
                    <w:rPr>
                      <w:rFonts w:ascii="Tahoma" w:hAnsi="Tahoma" w:cs="Tahoma"/>
                      <w:sz w:val="16"/>
                      <w:szCs w:val="16"/>
                      <w:lang w:val="sr-Cyrl-CS"/>
                    </w:rPr>
                    <w:t xml:space="preserve"> </w:t>
                  </w:r>
                </w:p>
              </w:tc>
              <w:tc>
                <w:tcPr>
                  <w:tcW w:w="3460" w:type="dxa"/>
                </w:tcPr>
                <w:p w:rsidR="005E7A0E" w:rsidRPr="00642ABA" w:rsidRDefault="005E7A0E" w:rsidP="007378DC">
                  <w:pPr>
                    <w:rPr>
                      <w:rFonts w:ascii="Tahoma" w:hAnsi="Tahoma" w:cs="Tahoma"/>
                      <w:sz w:val="16"/>
                      <w:szCs w:val="16"/>
                    </w:rPr>
                  </w:pPr>
                  <w:r>
                    <w:rPr>
                      <w:rFonts w:ascii="Tahoma" w:hAnsi="Tahoma" w:cs="Tahoma"/>
                      <w:sz w:val="16"/>
                      <w:szCs w:val="16"/>
                    </w:rPr>
                    <w:t>3</w:t>
                  </w:r>
                  <w:r w:rsidRPr="00642ABA">
                    <w:rPr>
                      <w:rFonts w:ascii="Tahoma" w:hAnsi="Tahoma" w:cs="Tahoma"/>
                      <w:sz w:val="16"/>
                      <w:szCs w:val="16"/>
                    </w:rPr>
                    <w:t xml:space="preserve"> дана</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b/>
                      <w:sz w:val="16"/>
                      <w:szCs w:val="16"/>
                      <w:lang w:val="sr-Cyrl-CS"/>
                    </w:rPr>
                  </w:pPr>
                  <w:r w:rsidRPr="00642ABA">
                    <w:rPr>
                      <w:rFonts w:ascii="Tahoma" w:hAnsi="Tahoma" w:cs="Tahoma"/>
                      <w:b/>
                      <w:sz w:val="16"/>
                      <w:szCs w:val="16"/>
                      <w:lang w:val="sr-Cyrl-CS"/>
                    </w:rPr>
                    <w:lastRenderedPageBreak/>
                    <w:t xml:space="preserve">6. </w:t>
                  </w:r>
                  <w:r>
                    <w:rPr>
                      <w:rFonts w:ascii="Tahoma" w:hAnsi="Tahoma" w:cs="Tahoma"/>
                      <w:b/>
                      <w:sz w:val="16"/>
                      <w:szCs w:val="16"/>
                      <w:lang w:val="sr-Cyrl-CS"/>
                    </w:rPr>
                    <w:t>Извештавање</w:t>
                  </w:r>
                  <w:r w:rsidRPr="00642ABA">
                    <w:rPr>
                      <w:rFonts w:ascii="Tahoma" w:hAnsi="Tahoma" w:cs="Tahoma"/>
                      <w:b/>
                      <w:sz w:val="16"/>
                      <w:szCs w:val="16"/>
                      <w:lang w:val="sr-Cyrl-CS"/>
                    </w:rPr>
                    <w:t xml:space="preserve">: </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8F0499" w:rsidRDefault="005E7A0E" w:rsidP="007378DC">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нацрт извештаја и план активности и препорука</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5 дана</w:t>
                  </w:r>
                </w:p>
              </w:tc>
            </w:tr>
            <w:tr w:rsidR="005E7A0E" w:rsidRPr="00642ABA" w:rsidTr="007378DC">
              <w:trPr>
                <w:trHeight w:val="284"/>
                <w:jc w:val="center"/>
              </w:trPr>
              <w:tc>
                <w:tcPr>
                  <w:tcW w:w="6718" w:type="dxa"/>
                  <w:vAlign w:val="center"/>
                </w:tcPr>
                <w:p w:rsidR="005E7A0E" w:rsidRPr="008F0499" w:rsidRDefault="005E7A0E" w:rsidP="007378DC">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 xml:space="preserve">извештај о извршеној ревизији </w:t>
                  </w:r>
                </w:p>
              </w:tc>
              <w:tc>
                <w:tcPr>
                  <w:tcW w:w="3460" w:type="dxa"/>
                </w:tcPr>
                <w:p w:rsidR="005E7A0E" w:rsidRPr="008F0499" w:rsidRDefault="005E7A0E" w:rsidP="007378DC">
                  <w:pPr>
                    <w:rPr>
                      <w:rFonts w:ascii="Tahoma" w:hAnsi="Tahoma" w:cs="Tahoma"/>
                      <w:sz w:val="16"/>
                      <w:szCs w:val="16"/>
                      <w:lang w:val="sr-Cyrl-RS"/>
                    </w:rPr>
                  </w:pPr>
                  <w:r>
                    <w:rPr>
                      <w:rFonts w:ascii="Tahoma" w:hAnsi="Tahoma" w:cs="Tahoma"/>
                      <w:sz w:val="16"/>
                      <w:szCs w:val="16"/>
                      <w:lang w:val="sr-Cyrl-RS"/>
                    </w:rPr>
                    <w:t>2 дана</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Pr>
                      <w:rFonts w:ascii="Tahoma" w:hAnsi="Tahoma" w:cs="Tahoma"/>
                      <w:b/>
                      <w:sz w:val="16"/>
                      <w:szCs w:val="16"/>
                      <w:lang w:val="sr-Cyrl-CS"/>
                    </w:rPr>
                    <w:t>7</w:t>
                  </w:r>
                  <w:r w:rsidRPr="00642ABA">
                    <w:rPr>
                      <w:rFonts w:ascii="Tahoma" w:hAnsi="Tahoma" w:cs="Tahoma"/>
                      <w:b/>
                      <w:sz w:val="16"/>
                      <w:szCs w:val="16"/>
                      <w:lang w:val="sr-Cyrl-CS"/>
                    </w:rPr>
                    <w:t>.</w:t>
                  </w:r>
                  <w:r w:rsidRPr="00642ABA">
                    <w:rPr>
                      <w:rFonts w:ascii="Tahoma" w:hAnsi="Tahoma" w:cs="Tahoma"/>
                      <w:sz w:val="16"/>
                      <w:szCs w:val="16"/>
                      <w:lang w:val="sr-Cyrl-CS"/>
                    </w:rPr>
                    <w:t xml:space="preserve"> </w:t>
                  </w:r>
                  <w:r w:rsidRPr="00642ABA">
                    <w:rPr>
                      <w:rFonts w:ascii="Tahoma" w:hAnsi="Tahoma" w:cs="Tahoma"/>
                      <w:b/>
                      <w:sz w:val="16"/>
                      <w:szCs w:val="16"/>
                      <w:lang w:val="sr-Cyrl-CS"/>
                    </w:rPr>
                    <w:t>Ревизијски досијеи и архивирање:</w:t>
                  </w:r>
                </w:p>
              </w:tc>
              <w:tc>
                <w:tcPr>
                  <w:tcW w:w="3460" w:type="dxa"/>
                </w:tcPr>
                <w:p w:rsidR="005E7A0E" w:rsidRPr="00642ABA" w:rsidRDefault="005E7A0E" w:rsidP="007378DC">
                  <w:pPr>
                    <w:rPr>
                      <w:rFonts w:ascii="Tahoma" w:hAnsi="Tahoma" w:cs="Tahoma"/>
                      <w:sz w:val="16"/>
                      <w:szCs w:val="16"/>
                    </w:rPr>
                  </w:pP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b/>
                      <w:sz w:val="16"/>
                      <w:szCs w:val="16"/>
                      <w:lang w:val="sr-Cyrl-CS"/>
                    </w:rPr>
                  </w:pPr>
                  <w:r w:rsidRPr="00642ABA">
                    <w:rPr>
                      <w:rFonts w:ascii="Tahoma" w:hAnsi="Tahoma" w:cs="Tahoma"/>
                      <w:b/>
                      <w:sz w:val="16"/>
                      <w:szCs w:val="16"/>
                      <w:lang w:val="sr-Cyrl-CS"/>
                    </w:rPr>
                    <w:t xml:space="preserve">- </w:t>
                  </w:r>
                  <w:r w:rsidRPr="00642ABA">
                    <w:rPr>
                      <w:rFonts w:ascii="Tahoma" w:hAnsi="Tahoma" w:cs="Tahoma"/>
                      <w:sz w:val="16"/>
                      <w:szCs w:val="16"/>
                      <w:lang w:val="sr-Cyrl-CS"/>
                    </w:rPr>
                    <w:t>Текући ревизијски досије</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2 дана</w:t>
                  </w:r>
                </w:p>
              </w:tc>
            </w:tr>
            <w:tr w:rsidR="005E7A0E" w:rsidRPr="00642ABA" w:rsidTr="007378DC">
              <w:trPr>
                <w:trHeight w:val="284"/>
                <w:jc w:val="center"/>
              </w:trPr>
              <w:tc>
                <w:tcPr>
                  <w:tcW w:w="6718"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Стални ревизијски досије</w:t>
                  </w:r>
                </w:p>
              </w:tc>
              <w:tc>
                <w:tcPr>
                  <w:tcW w:w="3460" w:type="dxa"/>
                </w:tcPr>
                <w:p w:rsidR="005E7A0E" w:rsidRPr="00642ABA" w:rsidRDefault="005E7A0E" w:rsidP="007378DC">
                  <w:pPr>
                    <w:rPr>
                      <w:rFonts w:ascii="Tahoma" w:hAnsi="Tahoma" w:cs="Tahoma"/>
                      <w:sz w:val="16"/>
                      <w:szCs w:val="16"/>
                    </w:rPr>
                  </w:pPr>
                  <w:r w:rsidRPr="00642ABA">
                    <w:rPr>
                      <w:rFonts w:ascii="Tahoma" w:hAnsi="Tahoma" w:cs="Tahoma"/>
                      <w:sz w:val="16"/>
                      <w:szCs w:val="16"/>
                    </w:rPr>
                    <w:t>2 дана</w:t>
                  </w:r>
                </w:p>
              </w:tc>
            </w:tr>
            <w:tr w:rsidR="005E7A0E" w:rsidRPr="00642ABA" w:rsidTr="007378DC">
              <w:trPr>
                <w:trHeight w:val="284"/>
                <w:jc w:val="center"/>
              </w:trPr>
              <w:tc>
                <w:tcPr>
                  <w:tcW w:w="10178" w:type="dxa"/>
                  <w:gridSpan w:val="2"/>
                  <w:vAlign w:val="center"/>
                </w:tcPr>
                <w:p w:rsidR="005E7A0E" w:rsidRPr="00642ABA" w:rsidRDefault="005E7A0E" w:rsidP="007378DC">
                  <w:pPr>
                    <w:spacing w:before="10" w:after="10"/>
                    <w:rPr>
                      <w:rFonts w:ascii="Tahoma" w:hAnsi="Tahoma" w:cs="Tahoma"/>
                      <w:b/>
                      <w:sz w:val="16"/>
                      <w:szCs w:val="16"/>
                      <w:lang w:val="sr-Cyrl-CS"/>
                    </w:rPr>
                  </w:pPr>
                  <w:r w:rsidRPr="00642ABA">
                    <w:rPr>
                      <w:rFonts w:ascii="Tahoma" w:hAnsi="Tahoma" w:cs="Tahoma"/>
                      <w:b/>
                      <w:sz w:val="16"/>
                      <w:szCs w:val="16"/>
                      <w:lang w:val="sr-Cyrl-CS"/>
                    </w:rPr>
                    <w:t>Коментари:</w:t>
                  </w:r>
                </w:p>
                <w:p w:rsidR="005E7A0E" w:rsidRPr="00642ABA" w:rsidRDefault="005E7A0E" w:rsidP="007378DC">
                  <w:pPr>
                    <w:spacing w:before="10" w:after="10"/>
                    <w:ind w:left="360"/>
                    <w:rPr>
                      <w:rFonts w:ascii="Tahoma" w:hAnsi="Tahoma" w:cs="Tahoma"/>
                      <w:sz w:val="16"/>
                      <w:szCs w:val="16"/>
                    </w:rPr>
                  </w:pPr>
                </w:p>
              </w:tc>
            </w:tr>
          </w:tbl>
          <w:p w:rsidR="005E7A0E" w:rsidRPr="00642ABA" w:rsidRDefault="005E7A0E" w:rsidP="007378DC">
            <w:pPr>
              <w:pStyle w:val="Heading1"/>
              <w:spacing w:line="276" w:lineRule="auto"/>
              <w:rPr>
                <w:rFonts w:ascii="Tahoma" w:hAnsi="Tahoma" w:cs="Tahoma"/>
                <w:sz w:val="16"/>
                <w:szCs w:val="16"/>
              </w:rPr>
            </w:pPr>
          </w:p>
        </w:tc>
        <w:tc>
          <w:tcPr>
            <w:tcW w:w="236" w:type="dxa"/>
          </w:tcPr>
          <w:p w:rsidR="005E7A0E" w:rsidRPr="00642ABA" w:rsidRDefault="005E7A0E" w:rsidP="007378DC">
            <w:pPr>
              <w:spacing w:before="10" w:after="10" w:line="276" w:lineRule="auto"/>
              <w:jc w:val="both"/>
              <w:rPr>
                <w:rFonts w:ascii="Tahoma" w:hAnsi="Tahoma" w:cs="Tahoma"/>
                <w:b/>
                <w:sz w:val="16"/>
                <w:szCs w:val="16"/>
              </w:rPr>
            </w:pPr>
          </w:p>
        </w:tc>
      </w:tr>
      <w:tr w:rsidR="005E7A0E" w:rsidRPr="00642ABA" w:rsidTr="007378DC">
        <w:tc>
          <w:tcPr>
            <w:tcW w:w="11026" w:type="dxa"/>
          </w:tcPr>
          <w:p w:rsidR="005E7A0E" w:rsidRPr="00642ABA" w:rsidRDefault="005E7A0E" w:rsidP="007378DC">
            <w:pPr>
              <w:spacing w:before="10" w:after="10"/>
              <w:rPr>
                <w:rFonts w:ascii="Tahoma" w:hAnsi="Tahoma" w:cs="Tahoma"/>
                <w:b/>
                <w:sz w:val="16"/>
                <w:szCs w:val="16"/>
                <w:lang w:val="sr-Cyrl-CS"/>
              </w:rPr>
            </w:pPr>
          </w:p>
        </w:tc>
        <w:tc>
          <w:tcPr>
            <w:tcW w:w="236" w:type="dxa"/>
          </w:tcPr>
          <w:p w:rsidR="005E7A0E" w:rsidRPr="00642ABA" w:rsidRDefault="005E7A0E" w:rsidP="007378DC">
            <w:pPr>
              <w:spacing w:before="10" w:after="10" w:line="276" w:lineRule="auto"/>
              <w:jc w:val="both"/>
              <w:rPr>
                <w:rFonts w:ascii="Tahoma" w:hAnsi="Tahoma" w:cs="Tahoma"/>
                <w:b/>
                <w:sz w:val="16"/>
                <w:szCs w:val="16"/>
              </w:rPr>
            </w:pPr>
          </w:p>
        </w:tc>
      </w:tr>
    </w:tbl>
    <w:p w:rsidR="005E7A0E" w:rsidRPr="00642ABA" w:rsidRDefault="005E7A0E" w:rsidP="005E7A0E">
      <w:pPr>
        <w:spacing w:line="276" w:lineRule="auto"/>
        <w:rPr>
          <w:rFonts w:ascii="Tahoma" w:hAnsi="Tahoma" w:cs="Tahoma"/>
          <w:sz w:val="16"/>
          <w:szCs w:val="16"/>
          <w:lang w:val="sr-Cyrl-CS"/>
        </w:rPr>
      </w:pPr>
    </w:p>
    <w:p w:rsidR="005E7A0E" w:rsidRPr="00642ABA" w:rsidRDefault="005E7A0E" w:rsidP="005E7A0E">
      <w:pPr>
        <w:spacing w:line="276" w:lineRule="auto"/>
        <w:rPr>
          <w:rFonts w:ascii="Tahoma" w:hAnsi="Tahoma" w:cs="Tahoma"/>
          <w:sz w:val="16"/>
          <w:szCs w:val="16"/>
        </w:rPr>
      </w:pPr>
      <w:r w:rsidRPr="00642ABA">
        <w:rPr>
          <w:rFonts w:ascii="Tahoma" w:hAnsi="Tahoma" w:cs="Tahoma"/>
          <w:sz w:val="16"/>
          <w:szCs w:val="16"/>
        </w:rPr>
        <w:t xml:space="preserve">У_____________,____________године                     </w:t>
      </w:r>
    </w:p>
    <w:p w:rsidR="005E7A0E" w:rsidRPr="00225764" w:rsidRDefault="005E7A0E" w:rsidP="005E7A0E">
      <w:pPr>
        <w:pBdr>
          <w:bottom w:val="single" w:sz="12" w:space="1" w:color="auto"/>
        </w:pBdr>
        <w:spacing w:line="276" w:lineRule="auto"/>
        <w:rPr>
          <w:rFonts w:ascii="Tahoma" w:hAnsi="Tahoma" w:cs="Tahoma"/>
          <w:sz w:val="16"/>
          <w:szCs w:val="16"/>
        </w:rPr>
      </w:pPr>
      <w:r w:rsidRPr="00642ABA">
        <w:rPr>
          <w:rFonts w:ascii="Tahoma" w:hAnsi="Tahoma" w:cs="Tahoma"/>
          <w:sz w:val="16"/>
          <w:szCs w:val="16"/>
        </w:rPr>
        <w:t xml:space="preserve"> </w:t>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t>Руководилац јединице за интерну ревизије</w:t>
      </w:r>
    </w:p>
    <w:p w:rsidR="005E7A0E" w:rsidRPr="00225764" w:rsidRDefault="005E7A0E" w:rsidP="005E7A0E">
      <w:pPr>
        <w:pStyle w:val="ListParagraph"/>
        <w:numPr>
          <w:ilvl w:val="0"/>
          <w:numId w:val="14"/>
        </w:numPr>
        <w:rPr>
          <w:rFonts w:ascii="Tahoma" w:eastAsia="Times New Roman" w:hAnsi="Tahoma" w:cs="Tahoma"/>
          <w:sz w:val="16"/>
          <w:szCs w:val="16"/>
        </w:rPr>
      </w:pPr>
      <w:r w:rsidRPr="00225764">
        <w:rPr>
          <w:rFonts w:ascii="Tahoma" w:eastAsia="Times New Roman" w:hAnsi="Tahoma" w:cs="Tahoma"/>
          <w:sz w:val="16"/>
          <w:szCs w:val="16"/>
        </w:rPr>
        <w:t xml:space="preserve">На основу прелиминарног испитивања, идентификованих ризика и утврђених циљева контрола, сачинити </w:t>
      </w:r>
      <w:r>
        <w:rPr>
          <w:rFonts w:ascii="Tahoma" w:eastAsia="Times New Roman" w:hAnsi="Tahoma" w:cs="Tahoma"/>
          <w:sz w:val="16"/>
          <w:szCs w:val="16"/>
          <w:lang w:val="sr-Cyrl-RS"/>
        </w:rPr>
        <w:t xml:space="preserve">Преглед очекиваних контрола, Програм тестирања, </w:t>
      </w:r>
      <w:r>
        <w:rPr>
          <w:rFonts w:ascii="Tahoma" w:eastAsia="Times New Roman" w:hAnsi="Tahoma" w:cs="Tahoma"/>
          <w:sz w:val="16"/>
          <w:szCs w:val="16"/>
        </w:rPr>
        <w:t>Упитник интерних контрола</w:t>
      </w:r>
      <w:r w:rsidRPr="00225764">
        <w:rPr>
          <w:rFonts w:ascii="Tahoma" w:eastAsia="Times New Roman" w:hAnsi="Tahoma" w:cs="Tahoma"/>
          <w:sz w:val="16"/>
          <w:szCs w:val="16"/>
        </w:rPr>
        <w:t>, као припрему за интервју са субјектом ревизије.</w:t>
      </w:r>
    </w:p>
    <w:p w:rsidR="005E7A0E" w:rsidRPr="00771C26" w:rsidRDefault="005E7A0E" w:rsidP="005E7A0E">
      <w:pPr>
        <w:pStyle w:val="Heading2"/>
        <w:rPr>
          <w:rFonts w:eastAsia="Century Gothic"/>
        </w:rPr>
        <w:sectPr w:rsidR="005E7A0E" w:rsidRPr="00771C26" w:rsidSect="00642ABA">
          <w:pgSz w:w="11906" w:h="16838" w:code="9"/>
          <w:pgMar w:top="1418" w:right="1418" w:bottom="1418" w:left="1418" w:header="708" w:footer="708" w:gutter="0"/>
          <w:cols w:space="708"/>
          <w:docGrid w:linePitch="360"/>
        </w:sectPr>
      </w:pPr>
    </w:p>
    <w:p w:rsidR="005E7A0E" w:rsidRPr="00642ABA" w:rsidRDefault="005E7A0E" w:rsidP="005E7A0E">
      <w:pPr>
        <w:pStyle w:val="Heading2"/>
        <w:rPr>
          <w:rFonts w:ascii="Tahoma" w:eastAsia="Century Gothic" w:hAnsi="Tahoma" w:cs="Tahoma"/>
          <w:color w:val="auto"/>
          <w:sz w:val="16"/>
          <w:szCs w:val="16"/>
        </w:rPr>
      </w:pPr>
      <w:bookmarkStart w:id="4" w:name="_Toc499721959"/>
      <w:bookmarkStart w:id="5" w:name="_Toc47206646"/>
      <w:bookmarkStart w:id="6" w:name="_Toc499721957"/>
      <w:r>
        <w:rPr>
          <w:rFonts w:ascii="Tahoma" w:eastAsia="Century Gothic" w:hAnsi="Tahoma" w:cs="Tahoma"/>
          <w:color w:val="auto"/>
          <w:sz w:val="16"/>
          <w:szCs w:val="16"/>
        </w:rPr>
        <w:lastRenderedPageBreak/>
        <w:t>Образац 2.2</w:t>
      </w:r>
      <w:r w:rsidRPr="00642ABA">
        <w:rPr>
          <w:rFonts w:ascii="Tahoma" w:eastAsia="Century Gothic" w:hAnsi="Tahoma" w:cs="Tahoma"/>
          <w:color w:val="auto"/>
          <w:sz w:val="16"/>
          <w:szCs w:val="16"/>
        </w:rPr>
        <w:t>: Преглед контрола</w:t>
      </w:r>
      <w:bookmarkEnd w:id="4"/>
      <w:bookmarkEnd w:id="5"/>
    </w:p>
    <w:p w:rsidR="005E7A0E"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val="sr-Cyrl-CS" w:eastAsia="cs-CZ"/>
        </w:rPr>
      </w:pPr>
    </w:p>
    <w:p w:rsidR="005E7A0E" w:rsidRDefault="005E7A0E" w:rsidP="005E7A0E">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rsidR="005E7A0E" w:rsidRPr="00642ABA"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rsidR="005E7A0E" w:rsidRPr="00642ABA" w:rsidRDefault="005E7A0E" w:rsidP="005E7A0E">
      <w:pPr>
        <w:spacing w:before="10" w:after="10"/>
        <w:jc w:val="center"/>
        <w:rPr>
          <w:rFonts w:ascii="Tahoma" w:hAnsi="Tahoma" w:cs="Tahoma"/>
          <w:b/>
          <w:sz w:val="16"/>
          <w:szCs w:val="16"/>
          <w:lang w:val="sr-Cyrl-CS"/>
        </w:rPr>
      </w:pPr>
    </w:p>
    <w:p w:rsidR="005E7A0E" w:rsidRPr="00642ABA" w:rsidRDefault="005E7A0E" w:rsidP="005E7A0E">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rsidR="005E7A0E" w:rsidRPr="00642ABA" w:rsidRDefault="005E7A0E" w:rsidP="005E7A0E">
      <w:pPr>
        <w:pBdr>
          <w:top w:val="single" w:sz="6" w:space="1" w:color="auto"/>
          <w:bottom w:val="single" w:sz="6" w:space="1" w:color="auto"/>
        </w:pBdr>
        <w:spacing w:before="10" w:after="10"/>
        <w:jc w:val="center"/>
        <w:rPr>
          <w:rFonts w:ascii="Tahoma" w:hAnsi="Tahoma" w:cs="Tahoma"/>
          <w:sz w:val="16"/>
          <w:szCs w:val="16"/>
          <w:lang w:val="sr-Cyrl-CS"/>
        </w:rPr>
      </w:pPr>
    </w:p>
    <w:p w:rsidR="005E7A0E" w:rsidRPr="00642ABA" w:rsidRDefault="005E7A0E" w:rsidP="005E7A0E">
      <w:pPr>
        <w:pBdr>
          <w:top w:val="single" w:sz="6" w:space="1" w:color="auto"/>
          <w:bottom w:val="single" w:sz="6" w:space="1" w:color="auto"/>
        </w:pBdr>
        <w:spacing w:before="10" w:after="10"/>
        <w:jc w:val="center"/>
        <w:rPr>
          <w:rFonts w:ascii="Tahoma" w:hAnsi="Tahoma" w:cs="Tahoma"/>
          <w:sz w:val="16"/>
          <w:szCs w:val="16"/>
          <w:lang w:val="sr-Cyrl-CS"/>
        </w:rPr>
      </w:pPr>
    </w:p>
    <w:p w:rsidR="005E7A0E" w:rsidRPr="00642ABA" w:rsidRDefault="005E7A0E" w:rsidP="005E7A0E">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РЕВИЗИЈА СИСТЕМА – ПРЕГЛЕД КОНТРОЛА </w:t>
      </w:r>
      <w:r w:rsidRPr="00642ABA">
        <w:rPr>
          <w:rFonts w:ascii="Tahoma" w:hAnsi="Tahoma" w:cs="Tahoma"/>
          <w:b/>
          <w:sz w:val="16"/>
          <w:szCs w:val="16"/>
        </w:rPr>
        <w:t xml:space="preserve">( </w:t>
      </w:r>
      <w:r w:rsidRPr="00642ABA">
        <w:rPr>
          <w:rFonts w:ascii="Tahoma" w:hAnsi="Tahoma" w:cs="Tahoma"/>
          <w:b/>
          <w:sz w:val="16"/>
          <w:szCs w:val="16"/>
          <w:lang w:val="sr-Cyrl-CS"/>
        </w:rPr>
        <w:t>утврђивање и оцена контрола)</w:t>
      </w:r>
    </w:p>
    <w:p w:rsidR="005E7A0E" w:rsidRPr="00642ABA" w:rsidRDefault="005E7A0E" w:rsidP="005E7A0E">
      <w:pPr>
        <w:spacing w:before="10" w:after="10"/>
        <w:rPr>
          <w:rFonts w:ascii="Tahoma" w:hAnsi="Tahoma" w:cs="Tahoma"/>
          <w:color w:val="000000"/>
          <w:sz w:val="16"/>
          <w:szCs w:val="16"/>
          <w:lang w:val="sr-Cyrl-CS"/>
        </w:rPr>
      </w:pP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6"/>
        <w:gridCol w:w="2281"/>
        <w:gridCol w:w="1451"/>
        <w:gridCol w:w="1448"/>
      </w:tblGrid>
      <w:tr w:rsidR="005E7A0E" w:rsidRPr="00642ABA" w:rsidTr="007378DC">
        <w:trPr>
          <w:trHeight w:val="454"/>
          <w:jc w:val="center"/>
        </w:trPr>
        <w:tc>
          <w:tcPr>
            <w:tcW w:w="7128" w:type="dxa"/>
            <w:tcBorders>
              <w:top w:val="nil"/>
              <w:left w:val="nil"/>
              <w:bottom w:val="nil"/>
              <w:right w:val="nil"/>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СУБЈЕКТ РЕВИЗИЈЕ: </w:t>
            </w:r>
          </w:p>
        </w:tc>
        <w:tc>
          <w:tcPr>
            <w:tcW w:w="3452" w:type="dxa"/>
            <w:gridSpan w:val="3"/>
            <w:tcBorders>
              <w:top w:val="nil"/>
              <w:left w:val="nil"/>
              <w:right w:val="nil"/>
            </w:tcBorders>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5E7A0E" w:rsidRPr="00642ABA" w:rsidTr="007378DC">
        <w:trPr>
          <w:trHeight w:val="454"/>
          <w:jc w:val="center"/>
        </w:trPr>
        <w:tc>
          <w:tcPr>
            <w:tcW w:w="7128" w:type="dxa"/>
            <w:tcBorders>
              <w:top w:val="nil"/>
              <w:left w:val="nil"/>
              <w:bottom w:val="nil"/>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БУЏЕТСКА ГОДИНА: </w:t>
            </w:r>
          </w:p>
        </w:tc>
        <w:tc>
          <w:tcPr>
            <w:tcW w:w="1520" w:type="dxa"/>
            <w:vAlign w:val="center"/>
          </w:tcPr>
          <w:p w:rsidR="005E7A0E" w:rsidRPr="00642ABA" w:rsidRDefault="005E7A0E" w:rsidP="007378DC">
            <w:pPr>
              <w:spacing w:before="10" w:after="10"/>
              <w:rPr>
                <w:rFonts w:ascii="Tahoma" w:hAnsi="Tahoma" w:cs="Tahoma"/>
                <w:sz w:val="16"/>
                <w:szCs w:val="16"/>
                <w:lang w:val="sr-Cyrl-CS"/>
              </w:rPr>
            </w:pPr>
          </w:p>
        </w:tc>
        <w:tc>
          <w:tcPr>
            <w:tcW w:w="967"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965"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Датум</w:t>
            </w:r>
          </w:p>
        </w:tc>
      </w:tr>
      <w:tr w:rsidR="005E7A0E" w:rsidRPr="00642ABA" w:rsidTr="007378DC">
        <w:trPr>
          <w:trHeight w:val="454"/>
          <w:jc w:val="center"/>
        </w:trPr>
        <w:tc>
          <w:tcPr>
            <w:tcW w:w="7128" w:type="dxa"/>
            <w:tcBorders>
              <w:top w:val="nil"/>
              <w:left w:val="nil"/>
              <w:bottom w:val="nil"/>
            </w:tcBorders>
            <w:vAlign w:val="center"/>
          </w:tcPr>
          <w:p w:rsidR="005E7A0E" w:rsidRPr="00642ABA" w:rsidRDefault="005E7A0E" w:rsidP="007378DC">
            <w:pPr>
              <w:pStyle w:val="CommentSubject"/>
              <w:spacing w:before="10" w:after="10"/>
              <w:rPr>
                <w:rFonts w:ascii="Tahoma" w:hAnsi="Tahoma" w:cs="Tahoma"/>
                <w:b w:val="0"/>
                <w:bCs w:val="0"/>
                <w:sz w:val="16"/>
                <w:szCs w:val="16"/>
                <w:lang w:val="sr-Cyrl-CS"/>
              </w:rPr>
            </w:pPr>
            <w:r w:rsidRPr="00642ABA">
              <w:rPr>
                <w:rFonts w:ascii="Tahoma" w:hAnsi="Tahoma" w:cs="Tahoma"/>
                <w:b w:val="0"/>
                <w:bCs w:val="0"/>
                <w:sz w:val="16"/>
                <w:szCs w:val="16"/>
                <w:lang w:val="sr-Cyrl-CS"/>
              </w:rPr>
              <w:t xml:space="preserve">СИСТЕМ: </w:t>
            </w:r>
          </w:p>
        </w:tc>
        <w:tc>
          <w:tcPr>
            <w:tcW w:w="152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Припремио: </w:t>
            </w:r>
          </w:p>
        </w:tc>
        <w:tc>
          <w:tcPr>
            <w:tcW w:w="96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965"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454"/>
          <w:jc w:val="center"/>
        </w:trPr>
        <w:tc>
          <w:tcPr>
            <w:tcW w:w="7128" w:type="dxa"/>
            <w:tcBorders>
              <w:top w:val="nil"/>
              <w:left w:val="nil"/>
              <w:bottom w:val="nil"/>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ПОДСИСТЕМ: </w:t>
            </w:r>
          </w:p>
        </w:tc>
        <w:tc>
          <w:tcPr>
            <w:tcW w:w="1520" w:type="dxa"/>
            <w:tcBorders>
              <w:bottom w:val="single" w:sz="4"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Прегледао: </w:t>
            </w:r>
          </w:p>
        </w:tc>
        <w:tc>
          <w:tcPr>
            <w:tcW w:w="967" w:type="dxa"/>
            <w:tcBorders>
              <w:bottom w:val="single" w:sz="4" w:space="0" w:color="auto"/>
            </w:tcBorders>
            <w:vAlign w:val="center"/>
          </w:tcPr>
          <w:p w:rsidR="005E7A0E" w:rsidRPr="00642ABA" w:rsidRDefault="005E7A0E" w:rsidP="007378DC">
            <w:pPr>
              <w:spacing w:before="10" w:after="10"/>
              <w:jc w:val="center"/>
              <w:rPr>
                <w:rFonts w:ascii="Tahoma" w:hAnsi="Tahoma" w:cs="Tahoma"/>
                <w:sz w:val="16"/>
                <w:szCs w:val="16"/>
              </w:rPr>
            </w:pPr>
          </w:p>
        </w:tc>
        <w:tc>
          <w:tcPr>
            <w:tcW w:w="965" w:type="dxa"/>
            <w:tcBorders>
              <w:bottom w:val="single" w:sz="4" w:space="0" w:color="auto"/>
            </w:tcBorders>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227"/>
          <w:jc w:val="center"/>
        </w:trPr>
        <w:tc>
          <w:tcPr>
            <w:tcW w:w="7128" w:type="dxa"/>
            <w:tcBorders>
              <w:top w:val="nil"/>
              <w:left w:val="nil"/>
              <w:bottom w:val="single" w:sz="12" w:space="0" w:color="auto"/>
              <w:right w:val="nil"/>
            </w:tcBorders>
            <w:vAlign w:val="center"/>
          </w:tcPr>
          <w:p w:rsidR="005E7A0E" w:rsidRPr="00642ABA" w:rsidRDefault="005E7A0E" w:rsidP="007378DC">
            <w:pPr>
              <w:spacing w:before="10" w:after="10"/>
              <w:rPr>
                <w:rFonts w:ascii="Tahoma" w:hAnsi="Tahoma" w:cs="Tahoma"/>
                <w:sz w:val="16"/>
                <w:szCs w:val="16"/>
                <w:lang w:val="sr-Cyrl-CS"/>
              </w:rPr>
            </w:pPr>
          </w:p>
        </w:tc>
        <w:tc>
          <w:tcPr>
            <w:tcW w:w="3452" w:type="dxa"/>
            <w:gridSpan w:val="3"/>
            <w:tcBorders>
              <w:left w:val="nil"/>
              <w:bottom w:val="single" w:sz="12" w:space="0" w:color="auto"/>
              <w:right w:val="nil"/>
            </w:tcBorders>
            <w:vAlign w:val="center"/>
          </w:tcPr>
          <w:p w:rsidR="005E7A0E" w:rsidRPr="00642ABA" w:rsidRDefault="005E7A0E" w:rsidP="007378DC">
            <w:pPr>
              <w:spacing w:before="10" w:after="10"/>
              <w:rPr>
                <w:rFonts w:ascii="Tahoma" w:hAnsi="Tahoma" w:cs="Tahoma"/>
                <w:sz w:val="16"/>
                <w:szCs w:val="16"/>
                <w:lang w:val="sr-Cyrl-CS"/>
              </w:rPr>
            </w:pPr>
          </w:p>
        </w:tc>
      </w:tr>
    </w:tbl>
    <w:p w:rsidR="005E7A0E" w:rsidRPr="00642ABA" w:rsidRDefault="005E7A0E" w:rsidP="005E7A0E">
      <w:pPr>
        <w:spacing w:before="10" w:after="10"/>
        <w:rPr>
          <w:rFonts w:ascii="Tahoma" w:hAnsi="Tahoma" w:cs="Tahoma"/>
          <w:color w:val="000000"/>
          <w:sz w:val="16"/>
          <w:szCs w:val="16"/>
          <w:lang w:val="sr-Cyrl-CS"/>
        </w:rPr>
      </w:pPr>
    </w:p>
    <w:p w:rsidR="005E7A0E" w:rsidRPr="00642ABA" w:rsidRDefault="005E7A0E" w:rsidP="005E7A0E">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и забележити постојеће контроле у подсистему.</w:t>
      </w:r>
    </w:p>
    <w:p w:rsidR="005E7A0E" w:rsidRPr="00642ABA" w:rsidRDefault="005E7A0E" w:rsidP="005E7A0E">
      <w:pPr>
        <w:spacing w:before="10" w:after="10"/>
        <w:rPr>
          <w:rFonts w:ascii="Tahoma" w:hAnsi="Tahoma" w:cs="Tahoma"/>
          <w:color w:val="000000"/>
          <w:sz w:val="16"/>
          <w:szCs w:val="16"/>
          <w:lang w:val="sr-Cyrl-CS"/>
        </w:rPr>
      </w:pPr>
    </w:p>
    <w:p w:rsidR="005E7A0E" w:rsidRPr="00642ABA" w:rsidRDefault="005E7A0E" w:rsidP="005E7A0E">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Преглед контрола садржи циљеве контроле и очекиване контроле које се на њих односе. Све очекиване контроле требало би размотрити са становишта утврђивања стварних контрола.</w:t>
      </w:r>
    </w:p>
    <w:p w:rsidR="005E7A0E" w:rsidRPr="00642ABA" w:rsidRDefault="005E7A0E" w:rsidP="005E7A0E">
      <w:pPr>
        <w:numPr>
          <w:ilvl w:val="0"/>
          <w:numId w:val="17"/>
        </w:numPr>
        <w:overflowPunct w:val="0"/>
        <w:autoSpaceDE w:val="0"/>
        <w:autoSpaceDN w:val="0"/>
        <w:adjustRightInd w:val="0"/>
        <w:spacing w:before="10" w:after="10" w:line="240" w:lineRule="auto"/>
        <w:ind w:hanging="720"/>
        <w:jc w:val="both"/>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 xml:space="preserve">Требало би извршити прелиминарну оцену форме сваке контроле. Контроле на које желите да ставите нагласак требало би да се изаберу за тестирање у оквиру Програма за тестирање контрола (слабе или непостојеће контроле могу бити предмет додатног тестирања)  </w:t>
      </w:r>
    </w:p>
    <w:p w:rsidR="005E7A0E" w:rsidRPr="00642ABA" w:rsidRDefault="005E7A0E" w:rsidP="005E7A0E">
      <w:pPr>
        <w:spacing w:before="10" w:after="10"/>
        <w:ind w:left="709" w:hanging="709"/>
        <w:rPr>
          <w:rFonts w:ascii="Tahoma" w:hAnsi="Tahoma" w:cs="Tahoma"/>
          <w:color w:val="000000"/>
          <w:sz w:val="16"/>
          <w:szCs w:val="16"/>
          <w:lang w:val="sr-Cyrl-CS"/>
        </w:rPr>
      </w:pP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Постојеће контроле могу се забележити на следећи начин: наводећи да постојеће контроле одговарају очекиваним контролама, описивањем контроле у Прегледу контрола, повезивањем са додатним забелешкама о систему, или навођењем да у том подручју не постоји контрола.</w:t>
      </w:r>
    </w:p>
    <w:p w:rsidR="005E7A0E"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Након тестирања требало би у Прегледу контрола забележити оцену интерне контроле (нпр. уопштено «одговарајућа» или «неодговарајућа») и препоруке које треба предузети.</w:t>
      </w:r>
    </w:p>
    <w:p w:rsidR="005E7A0E" w:rsidRDefault="005E7A0E" w:rsidP="005E7A0E">
      <w:pPr>
        <w:spacing w:before="10" w:after="10"/>
        <w:ind w:left="709" w:hanging="709"/>
        <w:rPr>
          <w:rFonts w:ascii="Tahoma" w:hAnsi="Tahoma" w:cs="Tahoma"/>
          <w:color w:val="000000"/>
          <w:sz w:val="16"/>
          <w:szCs w:val="16"/>
          <w:lang w:val="sr-Cyrl-CS"/>
        </w:rPr>
      </w:pPr>
    </w:p>
    <w:p w:rsidR="005E7A0E" w:rsidRDefault="005E7A0E" w:rsidP="005E7A0E">
      <w:pPr>
        <w:spacing w:before="10" w:after="10"/>
        <w:ind w:left="709" w:hanging="709"/>
        <w:rPr>
          <w:rFonts w:ascii="Tahoma" w:hAnsi="Tahoma" w:cs="Tahoma"/>
          <w:color w:val="000000"/>
          <w:sz w:val="16"/>
          <w:szCs w:val="16"/>
          <w:lang w:val="sr-Cyrl-CS"/>
        </w:rPr>
      </w:pPr>
    </w:p>
    <w:p w:rsidR="005E7A0E" w:rsidRDefault="005E7A0E" w:rsidP="005E7A0E">
      <w:pPr>
        <w:spacing w:before="10" w:after="10"/>
        <w:ind w:left="709" w:hanging="709"/>
        <w:rPr>
          <w:rFonts w:ascii="Tahoma" w:hAnsi="Tahoma" w:cs="Tahoma"/>
          <w:color w:val="000000"/>
          <w:sz w:val="16"/>
          <w:szCs w:val="16"/>
          <w:lang w:val="sr-Cyrl-CS"/>
        </w:rPr>
      </w:pPr>
    </w:p>
    <w:p w:rsidR="005E7A0E" w:rsidRDefault="005E7A0E" w:rsidP="005E7A0E">
      <w:pPr>
        <w:spacing w:before="10" w:after="10"/>
        <w:ind w:left="709" w:hanging="709"/>
        <w:rPr>
          <w:rFonts w:ascii="Tahoma" w:hAnsi="Tahoma" w:cs="Tahoma"/>
          <w:color w:val="000000"/>
          <w:sz w:val="16"/>
          <w:szCs w:val="16"/>
          <w:lang w:val="sr-Cyrl-CS"/>
        </w:rPr>
      </w:pPr>
    </w:p>
    <w:p w:rsidR="005E7A0E" w:rsidRPr="00642ABA" w:rsidRDefault="005E7A0E" w:rsidP="005E7A0E">
      <w:pPr>
        <w:spacing w:before="10" w:after="10"/>
        <w:ind w:left="709" w:hanging="709"/>
        <w:rPr>
          <w:rFonts w:ascii="Tahoma" w:hAnsi="Tahoma" w:cs="Tahoma"/>
          <w:sz w:val="16"/>
          <w:szCs w:val="16"/>
          <w:lang w:val="sr-Cyrl-CS"/>
        </w:rPr>
      </w:pPr>
    </w:p>
    <w:p w:rsidR="005E7A0E" w:rsidRPr="00642ABA" w:rsidRDefault="005E7A0E" w:rsidP="005E7A0E">
      <w:pPr>
        <w:rPr>
          <w:rFonts w:ascii="Tahoma" w:hAnsi="Tahoma" w:cs="Tahoma"/>
          <w:sz w:val="16"/>
          <w:szCs w:val="16"/>
        </w:rPr>
      </w:pPr>
    </w:p>
    <w:p w:rsidR="005E7A0E" w:rsidRPr="00642ABA" w:rsidRDefault="005E7A0E" w:rsidP="005E7A0E">
      <w:pPr>
        <w:spacing w:before="10" w:after="10"/>
        <w:rPr>
          <w:rFonts w:ascii="Tahoma" w:hAnsi="Tahoma" w:cs="Tahoma"/>
          <w:b/>
          <w:sz w:val="16"/>
          <w:szCs w:val="16"/>
          <w:lang w:val="sr-Cyrl-CS"/>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1</w:t>
      </w:r>
      <w:r w:rsidRPr="00642ABA">
        <w:rPr>
          <w:rFonts w:ascii="Tahoma" w:hAnsi="Tahoma" w:cs="Tahoma"/>
          <w:b/>
          <w:sz w:val="16"/>
          <w:szCs w:val="16"/>
          <w:lang w:val="sr-Cyrl-CS"/>
        </w:rPr>
        <w:t xml:space="preserve">: </w:t>
      </w:r>
      <w:r>
        <w:rPr>
          <w:rFonts w:ascii="Tahoma" w:hAnsi="Tahoma" w:cs="Tahoma"/>
          <w:b/>
          <w:sz w:val="16"/>
          <w:szCs w:val="16"/>
        </w:rPr>
        <w:t>П</w:t>
      </w:r>
      <w:r w:rsidRPr="00642ABA">
        <w:rPr>
          <w:rFonts w:ascii="Tahoma" w:hAnsi="Tahoma" w:cs="Tahoma"/>
          <w:b/>
          <w:sz w:val="16"/>
          <w:szCs w:val="16"/>
        </w:rPr>
        <w:t xml:space="preserve">ословни простор којим управља ЈЛС евидентиран </w:t>
      </w:r>
      <w:r>
        <w:rPr>
          <w:rFonts w:ascii="Tahoma" w:hAnsi="Tahoma" w:cs="Tahoma"/>
          <w:b/>
          <w:sz w:val="16"/>
          <w:szCs w:val="16"/>
          <w:lang w:val="sr-Cyrl-RS"/>
        </w:rPr>
        <w:t xml:space="preserve">је </w:t>
      </w:r>
      <w:r w:rsidRPr="00642ABA">
        <w:rPr>
          <w:rFonts w:ascii="Tahoma" w:hAnsi="Tahoma" w:cs="Tahoma"/>
          <w:b/>
          <w:sz w:val="16"/>
          <w:szCs w:val="16"/>
        </w:rPr>
        <w:t>у пословним књигама, пописан на дан 31.12.гггг</w:t>
      </w:r>
    </w:p>
    <w:p w:rsidR="005E7A0E" w:rsidRPr="00642ABA" w:rsidRDefault="005E7A0E" w:rsidP="005E7A0E">
      <w:pPr>
        <w:spacing w:before="10" w:after="10"/>
        <w:rPr>
          <w:rFonts w:ascii="Tahoma" w:hAnsi="Tahoma" w:cs="Tahoma"/>
          <w:b/>
          <w:sz w:val="16"/>
          <w:szCs w:val="16"/>
        </w:rPr>
      </w:pPr>
    </w:p>
    <w:tbl>
      <w:tblPr>
        <w:tblW w:w="15876" w:type="dxa"/>
        <w:jc w:val="center"/>
        <w:tblLook w:val="0000" w:firstRow="0" w:lastRow="0" w:firstColumn="0" w:lastColumn="0" w:noHBand="0" w:noVBand="0"/>
      </w:tblPr>
      <w:tblGrid>
        <w:gridCol w:w="6615"/>
        <w:gridCol w:w="2858"/>
        <w:gridCol w:w="1740"/>
        <w:gridCol w:w="2342"/>
        <w:gridCol w:w="2321"/>
      </w:tblGrid>
      <w:tr w:rsidR="005E7A0E" w:rsidRPr="00642ABA" w:rsidTr="007378DC">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pStyle w:val="ListParagraph"/>
              <w:spacing w:before="10" w:after="10"/>
              <w:ind w:left="0"/>
              <w:rPr>
                <w:rFonts w:ascii="Tahoma" w:eastAsia="Malgun Gothic" w:hAnsi="Tahoma" w:cs="Tahoma"/>
                <w:sz w:val="16"/>
                <w:szCs w:val="16"/>
                <w:lang w:eastAsia="ko-KR"/>
              </w:rPr>
            </w:pPr>
            <w:r w:rsidRPr="00642ABA">
              <w:rPr>
                <w:rFonts w:ascii="Tahoma" w:eastAsia="Malgun Gothic" w:hAnsi="Tahoma" w:cs="Tahoma"/>
                <w:sz w:val="16"/>
                <w:szCs w:val="16"/>
                <w:lang w:eastAsia="ko-KR"/>
              </w:rPr>
              <w:t>1.1.ЈЛС донела је Правилник о организацији буџетског рачуноводства и .рачуноводственим политикама.</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w:t>
            </w:r>
          </w:p>
        </w:tc>
        <w:tc>
          <w:tcPr>
            <w:tcW w:w="1740" w:type="dxa"/>
            <w:tcBorders>
              <w:top w:val="nil"/>
              <w:left w:val="nil"/>
              <w:bottom w:val="single" w:sz="8" w:space="0" w:color="auto"/>
              <w:right w:val="single" w:sz="8" w:space="0" w:color="auto"/>
            </w:tcBorders>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НП</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Нема</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eastAsia="Malgun Gothic" w:hAnsi="Tahoma" w:cs="Tahoma"/>
                <w:sz w:val="16"/>
                <w:szCs w:val="16"/>
                <w:lang w:eastAsia="ko-KR"/>
              </w:rPr>
            </w:pPr>
            <w:r w:rsidRPr="00642ABA">
              <w:rPr>
                <w:rFonts w:ascii="Tahoma" w:eastAsia="Malgun Gothic" w:hAnsi="Tahoma" w:cs="Tahoma"/>
                <w:sz w:val="16"/>
                <w:szCs w:val="16"/>
                <w:lang w:eastAsia="ko-KR"/>
              </w:rPr>
              <w:t>1.2.Пословни простор евидентиран је у пословним књигама ЈЛС</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color w:val="000000"/>
                <w:sz w:val="16"/>
                <w:szCs w:val="16"/>
                <w:lang w:val="sr-Cyrl-CS"/>
              </w:rPr>
              <w:t>ЈЛС води само помоћну књигу непокретности/пословног простора. Непокретности/пословни простор није евидентиран у главној књизи – Билансу стања ЈЛС</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1.</w:t>
            </w:r>
          </w:p>
        </w:tc>
        <w:tc>
          <w:tcPr>
            <w:tcW w:w="2342" w:type="dxa"/>
            <w:tcBorders>
              <w:top w:val="nil"/>
              <w:left w:val="nil"/>
              <w:bottom w:val="single" w:sz="8" w:space="0" w:color="auto"/>
              <w:right w:val="single" w:sz="8" w:space="0" w:color="auto"/>
            </w:tcBorders>
          </w:tcPr>
          <w:p w:rsidR="005E7A0E" w:rsidRPr="00642ABA" w:rsidRDefault="005E7A0E" w:rsidP="007378DC">
            <w:pPr>
              <w:pStyle w:val="Foote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успоставити пословне књиге сагласно Уредби о буџетском рачуноводству (главна књига, дневник и помоћне књиге и евиденције)</w:t>
            </w:r>
          </w:p>
        </w:tc>
      </w:tr>
      <w:tr w:rsidR="005E7A0E" w:rsidRPr="00642ABA" w:rsidTr="007378DC">
        <w:trPr>
          <w:trHeight w:val="397"/>
          <w:jc w:val="center"/>
        </w:trPr>
        <w:tc>
          <w:tcPr>
            <w:tcW w:w="6615" w:type="dxa"/>
            <w:tcBorders>
              <w:top w:val="nil"/>
              <w:left w:val="single" w:sz="8" w:space="0" w:color="auto"/>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rPr>
            </w:pPr>
            <w:r w:rsidRPr="00642ABA">
              <w:rPr>
                <w:rFonts w:ascii="Tahoma" w:hAnsi="Tahoma" w:cs="Tahoma"/>
                <w:sz w:val="16"/>
                <w:szCs w:val="16"/>
              </w:rPr>
              <w:t>1.3.Усаглашене су евиденције о броју јединица пословног простора у Градској управи за имовину и Градској управи за финансије</w:t>
            </w:r>
          </w:p>
        </w:tc>
        <w:tc>
          <w:tcPr>
            <w:tcW w:w="2858" w:type="dxa"/>
            <w:tcBorders>
              <w:top w:val="nil"/>
              <w:left w:val="nil"/>
              <w:bottom w:val="single" w:sz="4"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Није усаглашено бројчано стање непокретности (пословног простора) између ГУ за имовину и финансије. Упаривањем података из </w:t>
            </w:r>
            <w:r w:rsidRPr="00642ABA">
              <w:rPr>
                <w:rFonts w:ascii="Tahoma" w:hAnsi="Tahoma" w:cs="Tahoma"/>
                <w:sz w:val="16"/>
                <w:szCs w:val="16"/>
              </w:rPr>
              <w:t>помоћне књиге непокретности са базом непокретности из Градске управе за имовину утврђено је: да Градска управа за имовину поседује податак за 5 јединица пословног простора више од евидентираног броја јединица пословног простора у помоћним књигама.</w:t>
            </w:r>
          </w:p>
        </w:tc>
        <w:tc>
          <w:tcPr>
            <w:tcW w:w="1740" w:type="dxa"/>
            <w:tcBorders>
              <w:top w:val="nil"/>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2</w:t>
            </w:r>
          </w:p>
        </w:tc>
        <w:tc>
          <w:tcPr>
            <w:tcW w:w="2342"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p>
        </w:tc>
        <w:tc>
          <w:tcPr>
            <w:tcW w:w="2321"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извршити усаглашавање евиденција и стања главне књиге са дневником, као и помоћних књига и евиденција са главном књигом, пре пописа имовине и обавеза и пре припреме</w:t>
            </w:r>
            <w:r>
              <w:rPr>
                <w:rFonts w:ascii="Tahoma" w:hAnsi="Tahoma" w:cs="Tahoma"/>
                <w:sz w:val="16"/>
                <w:szCs w:val="16"/>
                <w:lang w:val="sr-Cyrl-CS"/>
              </w:rPr>
              <w:t xml:space="preserve"> финансијских извештаја.</w:t>
            </w:r>
          </w:p>
        </w:tc>
      </w:tr>
      <w:tr w:rsidR="005E7A0E" w:rsidRPr="00642ABA" w:rsidTr="007378DC">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1.4.ЈЛС донела је потребна акта за вршење пописа (Одлука.., Упутство.., Решење.., План..)</w:t>
            </w:r>
          </w:p>
        </w:tc>
        <w:tc>
          <w:tcPr>
            <w:tcW w:w="2858" w:type="dxa"/>
            <w:tcBorders>
              <w:top w:val="single" w:sz="4" w:space="0" w:color="auto"/>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w:t>
            </w:r>
          </w:p>
        </w:tc>
        <w:tc>
          <w:tcPr>
            <w:tcW w:w="1740" w:type="dxa"/>
            <w:tcBorders>
              <w:top w:val="single" w:sz="4" w:space="0" w:color="auto"/>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НП</w:t>
            </w:r>
          </w:p>
        </w:tc>
        <w:tc>
          <w:tcPr>
            <w:tcW w:w="2342" w:type="dxa"/>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single" w:sz="4" w:space="0" w:color="auto"/>
              <w:left w:val="nil"/>
              <w:bottom w:val="single" w:sz="8" w:space="0" w:color="auto"/>
              <w:right w:val="single" w:sz="8" w:space="0" w:color="auto"/>
            </w:tcBorders>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Нема</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1.5.Комисија за попис је пре почетка пописа добила из књиговодства бланко пописне листе са номенклатурним бројевима, називама, врсти и јединицама мере имовине која се пописује</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Комисији за попис нису пре почетка пописа достављене бланко пописне листе</w:t>
            </w:r>
            <w:r>
              <w:rPr>
                <w:rFonts w:ascii="Tahoma" w:hAnsi="Tahoma" w:cs="Tahoma"/>
                <w:sz w:val="16"/>
                <w:szCs w:val="16"/>
                <w:lang w:val="sr-Cyrl-CS"/>
              </w:rPr>
              <w:t xml:space="preserve"> </w:t>
            </w:r>
            <w:r w:rsidRPr="00642ABA">
              <w:rPr>
                <w:rFonts w:ascii="Tahoma" w:hAnsi="Tahoma" w:cs="Tahoma"/>
                <w:sz w:val="16"/>
                <w:szCs w:val="16"/>
                <w:lang w:val="sr-Cyrl-CS"/>
              </w:rPr>
              <w:t>-</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spacing w:before="10" w:after="10"/>
              <w:jc w:val="center"/>
              <w:rPr>
                <w:rFonts w:ascii="Tahoma" w:hAnsi="Tahoma" w:cs="Tahoma"/>
                <w:i/>
                <w:iCs/>
                <w:color w:val="000000"/>
                <w:sz w:val="16"/>
                <w:szCs w:val="16"/>
                <w:lang w:val="sr-Cyrl-CS"/>
              </w:rPr>
            </w:pPr>
            <w:r w:rsidRPr="00642ABA">
              <w:rPr>
                <w:rFonts w:ascii="Tahoma" w:hAnsi="Tahoma" w:cs="Tahoma"/>
                <w:sz w:val="16"/>
                <w:szCs w:val="16"/>
                <w:lang w:val="sr-Cyrl-CS"/>
              </w:rPr>
              <w:t>НП</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Неодговарајућа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да се комисији за попис непокретности (пословни простор) из књиговодства достављају пописне листе које садрже податке: редни број, инв бр., назив – улица и број односно адреса, тип непокретности – локал, канцеларија и сл, спратност, јединица мере м</w:t>
            </w:r>
            <w:r w:rsidRPr="00EA2DBB">
              <w:rPr>
                <w:rFonts w:ascii="Tahoma" w:hAnsi="Tahoma" w:cs="Tahoma"/>
                <w:sz w:val="16"/>
                <w:szCs w:val="16"/>
                <w:vertAlign w:val="superscript"/>
                <w:lang w:val="sr-Cyrl-CS"/>
              </w:rPr>
              <w:t>2</w:t>
            </w:r>
            <w:r w:rsidRPr="00642ABA">
              <w:rPr>
                <w:rFonts w:ascii="Tahoma" w:hAnsi="Tahoma" w:cs="Tahoma"/>
                <w:sz w:val="16"/>
                <w:szCs w:val="16"/>
                <w:lang w:val="sr-Cyrl-CS"/>
              </w:rPr>
              <w:t xml:space="preserve">, али без података о </w:t>
            </w:r>
            <w:r w:rsidRPr="00642ABA">
              <w:rPr>
                <w:rFonts w:ascii="Tahoma" w:hAnsi="Tahoma" w:cs="Tahoma"/>
                <w:sz w:val="16"/>
                <w:szCs w:val="16"/>
                <w:lang w:val="sr-Cyrl-CS"/>
              </w:rPr>
              <w:lastRenderedPageBreak/>
              <w:t>количинама/јединицама мере која се пописује.</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lastRenderedPageBreak/>
              <w:t>1.6.Комисија за попис је пописом утврдила стварно стање имовине која се пописује мерењем, бројањем, проценом и сличним поступцима, ближе описала имовину, вредносно обрачунала пописану имовину и саставила извештај о попису.</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Комисија за попис пописом није утврдила стварно стање имовине која се пописује пописује мерењем, бројањем, проценом и сличним поступцима, ближе описала имовину, нити је вредносно обрачунала пописану имовину и саставила извештај о попису.</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spacing w:before="10" w:after="10"/>
              <w:jc w:val="center"/>
              <w:rPr>
                <w:rFonts w:ascii="Tahoma" w:hAnsi="Tahoma" w:cs="Tahoma"/>
                <w:iCs/>
                <w:color w:val="000000"/>
                <w:sz w:val="16"/>
                <w:szCs w:val="16"/>
                <w:lang w:val="sr-Cyrl-CS"/>
              </w:rPr>
            </w:pPr>
            <w:r w:rsidRPr="00642ABA">
              <w:rPr>
                <w:rFonts w:ascii="Tahoma" w:hAnsi="Tahoma" w:cs="Tahoma"/>
                <w:iCs/>
                <w:color w:val="000000"/>
                <w:sz w:val="16"/>
                <w:szCs w:val="16"/>
                <w:lang w:val="sr-Cyrl-CS"/>
              </w:rPr>
              <w:t>Тест 3</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Неодговарајућа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да се попис непокретности/пословног простора организује и спроводи на начин да комисија за попис на лицу места изврши увид у стање непокретности/пословног простора које су предмет пописа и провери која се делатност обавља у пословном простору, да мерењем утврди стварну површину и да након извршеног натуралног пописа и уписивања стварног стања утврђеног пописом у пописне листе, изврши усаглашавање података са књиговодством, вредносно обрачуна пописану имовину и сачини извештај о попису.</w:t>
            </w:r>
          </w:p>
        </w:tc>
      </w:tr>
    </w:tbl>
    <w:p w:rsidR="005E7A0E" w:rsidRPr="00642ABA" w:rsidRDefault="005E7A0E" w:rsidP="005E7A0E">
      <w:pPr>
        <w:spacing w:before="10" w:after="10"/>
        <w:rPr>
          <w:rFonts w:ascii="Tahoma" w:hAnsi="Tahoma" w:cs="Tahoma"/>
          <w:b/>
          <w:sz w:val="16"/>
          <w:szCs w:val="16"/>
          <w:lang w:val="sr-Cyrl-CS"/>
        </w:rPr>
      </w:pPr>
    </w:p>
    <w:p w:rsidR="005E7A0E" w:rsidRPr="00642ABA" w:rsidRDefault="005E7A0E" w:rsidP="005E7A0E">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2</w:t>
      </w:r>
      <w:r w:rsidRPr="00642ABA">
        <w:rPr>
          <w:rFonts w:ascii="Tahoma" w:hAnsi="Tahoma" w:cs="Tahoma"/>
          <w:b/>
          <w:sz w:val="16"/>
          <w:szCs w:val="16"/>
          <w:lang w:val="sr-Cyrl-CS"/>
        </w:rPr>
        <w:t xml:space="preserve">: </w:t>
      </w:r>
      <w:r>
        <w:rPr>
          <w:rFonts w:ascii="Tahoma" w:hAnsi="Tahoma" w:cs="Tahoma"/>
          <w:b/>
          <w:sz w:val="16"/>
          <w:szCs w:val="16"/>
        </w:rPr>
        <w:t>П</w:t>
      </w:r>
      <w:r w:rsidRPr="00642ABA">
        <w:rPr>
          <w:rFonts w:ascii="Tahoma" w:hAnsi="Tahoma" w:cs="Tahoma"/>
          <w:b/>
          <w:sz w:val="16"/>
          <w:szCs w:val="16"/>
        </w:rPr>
        <w:t>оступак издавања пословног простора и закључивања уговора о закупу спроводи</w:t>
      </w:r>
      <w:r>
        <w:rPr>
          <w:rFonts w:ascii="Tahoma" w:hAnsi="Tahoma" w:cs="Tahoma"/>
          <w:b/>
          <w:sz w:val="16"/>
          <w:szCs w:val="16"/>
          <w:lang w:val="sr-Cyrl-RS"/>
        </w:rPr>
        <w:t xml:space="preserve"> се</w:t>
      </w:r>
      <w:r w:rsidRPr="00642ABA">
        <w:rPr>
          <w:rFonts w:ascii="Tahoma" w:hAnsi="Tahoma" w:cs="Tahoma"/>
          <w:b/>
          <w:sz w:val="16"/>
          <w:szCs w:val="16"/>
        </w:rPr>
        <w:t xml:space="preserve"> у складу са релевантним актима;</w:t>
      </w:r>
    </w:p>
    <w:p w:rsidR="005E7A0E" w:rsidRPr="00642ABA" w:rsidRDefault="005E7A0E" w:rsidP="005E7A0E">
      <w:pPr>
        <w:spacing w:before="10" w:after="10"/>
        <w:rPr>
          <w:rFonts w:ascii="Tahoma" w:hAnsi="Tahoma" w:cs="Tahoma"/>
          <w:b/>
          <w:sz w:val="16"/>
          <w:szCs w:val="16"/>
        </w:rPr>
      </w:pPr>
    </w:p>
    <w:tbl>
      <w:tblPr>
        <w:tblW w:w="15876" w:type="dxa"/>
        <w:jc w:val="center"/>
        <w:tblLook w:val="0000" w:firstRow="0" w:lastRow="0" w:firstColumn="0" w:lastColumn="0" w:noHBand="0" w:noVBand="0"/>
      </w:tblPr>
      <w:tblGrid>
        <w:gridCol w:w="6615"/>
        <w:gridCol w:w="2858"/>
        <w:gridCol w:w="1740"/>
        <w:gridCol w:w="2342"/>
        <w:gridCol w:w="2321"/>
      </w:tblGrid>
      <w:tr w:rsidR="005E7A0E" w:rsidRPr="00642ABA" w:rsidTr="007378DC">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eastAsia="Malgun Gothic" w:hAnsi="Tahoma" w:cs="Tahoma"/>
                <w:sz w:val="16"/>
                <w:szCs w:val="16"/>
                <w:lang w:eastAsia="ko-KR"/>
              </w:rPr>
              <w:t>2.1.ЈЛС донела је</w:t>
            </w:r>
            <w:r w:rsidRPr="00642ABA">
              <w:rPr>
                <w:rFonts w:ascii="Tahoma" w:hAnsi="Tahoma" w:cs="Tahoma"/>
                <w:sz w:val="16"/>
                <w:szCs w:val="16"/>
                <w:lang w:val="sr-Cyrl-CS"/>
              </w:rPr>
              <w:t xml:space="preserve"> интерни акт о утврђивању закупнине (зоне и цене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за пословни простор</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Донет је интерни акт о утврђивању износа закупнине за пословни простор (зоне и цене по м</w:t>
            </w:r>
            <w:r w:rsidRPr="005E007A">
              <w:rPr>
                <w:rFonts w:ascii="Tahoma" w:hAnsi="Tahoma" w:cs="Tahoma"/>
                <w:sz w:val="16"/>
                <w:szCs w:val="16"/>
                <w:vertAlign w:val="superscript"/>
                <w:lang w:val="sr-Cyrl-CS"/>
              </w:rPr>
              <w:t>2</w:t>
            </w:r>
            <w:r w:rsidRPr="00642ABA">
              <w:rPr>
                <w:rFonts w:ascii="Tahoma" w:hAnsi="Tahoma" w:cs="Tahoma"/>
                <w:sz w:val="16"/>
                <w:szCs w:val="16"/>
                <w:lang w:val="sr-Cyrl-CS"/>
              </w:rPr>
              <w:t>)</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НП</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w:t>
            </w:r>
          </w:p>
        </w:tc>
      </w:tr>
      <w:tr w:rsidR="005E7A0E" w:rsidRPr="00642ABA" w:rsidTr="007378DC">
        <w:trPr>
          <w:trHeight w:val="397"/>
          <w:jc w:val="center"/>
        </w:trPr>
        <w:tc>
          <w:tcPr>
            <w:tcW w:w="6615" w:type="dxa"/>
            <w:tcBorders>
              <w:top w:val="nil"/>
              <w:left w:val="single" w:sz="8" w:space="0" w:color="auto"/>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2.2</w:t>
            </w:r>
            <w:r>
              <w:rPr>
                <w:rFonts w:ascii="Tahoma" w:hAnsi="Tahoma" w:cs="Tahoma"/>
                <w:sz w:val="16"/>
                <w:szCs w:val="16"/>
                <w:lang w:val="sr-Cyrl-CS"/>
              </w:rPr>
              <w:t xml:space="preserve"> ЈЛС је донела</w:t>
            </w:r>
            <w:r w:rsidRPr="00642ABA">
              <w:rPr>
                <w:rFonts w:ascii="Tahoma" w:hAnsi="Tahoma" w:cs="Tahoma"/>
                <w:sz w:val="16"/>
                <w:szCs w:val="16"/>
                <w:lang w:val="sr-Cyrl-CS"/>
              </w:rPr>
              <w:t xml:space="preserve"> писане процедуре за припрему и закључивање уговора (деловодник закључених о закупу) </w:t>
            </w:r>
          </w:p>
        </w:tc>
        <w:tc>
          <w:tcPr>
            <w:tcW w:w="2858" w:type="dxa"/>
            <w:tcBorders>
              <w:top w:val="nil"/>
              <w:left w:val="nil"/>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ЈЛС није донела писану процедуру за припрему и закључивање уговора о закупу</w:t>
            </w:r>
          </w:p>
        </w:tc>
        <w:tc>
          <w:tcPr>
            <w:tcW w:w="1740" w:type="dxa"/>
            <w:tcBorders>
              <w:top w:val="nil"/>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НП</w:t>
            </w:r>
          </w:p>
        </w:tc>
        <w:tc>
          <w:tcPr>
            <w:tcW w:w="2342" w:type="dxa"/>
            <w:tcBorders>
              <w:top w:val="nil"/>
              <w:left w:val="nil"/>
              <w:bottom w:val="single" w:sz="4" w:space="0" w:color="auto"/>
              <w:right w:val="single" w:sz="8" w:space="0" w:color="auto"/>
            </w:tcBorders>
          </w:tcPr>
          <w:p w:rsidR="005E7A0E" w:rsidRPr="00642ABA" w:rsidRDefault="005E7A0E" w:rsidP="007378DC">
            <w:pPr>
              <w:pStyle w:val="Footer"/>
              <w:rPr>
                <w:rFonts w:ascii="Tahoma" w:hAnsi="Tahoma" w:cs="Tahoma"/>
                <w:sz w:val="16"/>
                <w:szCs w:val="16"/>
                <w:lang w:val="sr-Cyrl-CS"/>
              </w:rPr>
            </w:pPr>
            <w:r w:rsidRPr="00642ABA">
              <w:rPr>
                <w:rFonts w:ascii="Tahoma" w:hAnsi="Tahoma" w:cs="Tahoma"/>
                <w:sz w:val="16"/>
                <w:szCs w:val="16"/>
                <w:lang w:val="sr-Cyrl-CS"/>
              </w:rPr>
              <w:t>Неодговарајућа</w:t>
            </w:r>
          </w:p>
        </w:tc>
        <w:tc>
          <w:tcPr>
            <w:tcW w:w="2321"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успоставити одговарајуће писане процедуре које се односе на процес уговарања.</w:t>
            </w:r>
          </w:p>
        </w:tc>
      </w:tr>
      <w:tr w:rsidR="005E7A0E" w:rsidRPr="00642ABA" w:rsidTr="007378DC">
        <w:trPr>
          <w:trHeight w:val="397"/>
          <w:jc w:val="center"/>
        </w:trPr>
        <w:tc>
          <w:tcPr>
            <w:tcW w:w="6615" w:type="dxa"/>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2.3.Празан пословни простор издаје се у закуп у поступку јавног надметања или прикупљања писмених понуда путем јавног оглашавања</w:t>
            </w:r>
          </w:p>
        </w:tc>
        <w:tc>
          <w:tcPr>
            <w:tcW w:w="2858" w:type="dxa"/>
            <w:vMerge w:val="restart"/>
            <w:tcBorders>
              <w:top w:val="single" w:sz="4" w:space="0" w:color="auto"/>
              <w:left w:val="single" w:sz="4" w:space="0" w:color="auto"/>
              <w:bottom w:val="single" w:sz="4" w:space="0" w:color="auto"/>
              <w:right w:val="single" w:sz="4"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На бази тестирања на одговарајућем узорку потврђено је </w:t>
            </w:r>
            <w:r w:rsidRPr="00642ABA">
              <w:rPr>
                <w:rFonts w:ascii="Tahoma" w:hAnsi="Tahoma" w:cs="Tahoma"/>
                <w:color w:val="000000"/>
                <w:sz w:val="16"/>
                <w:szCs w:val="16"/>
                <w:lang w:val="sr-Cyrl-CS"/>
              </w:rPr>
              <w:lastRenderedPageBreak/>
              <w:t>да је 10 јединица пословног простора из дато у закуп непосредном погодбом, ван поступка јавног надметања односно прикупљања писмених понуда.</w:t>
            </w:r>
          </w:p>
        </w:tc>
        <w:tc>
          <w:tcPr>
            <w:tcW w:w="1740" w:type="dxa"/>
            <w:vMerge w:val="restart"/>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lastRenderedPageBreak/>
              <w:t>Тест 4</w:t>
            </w:r>
          </w:p>
          <w:p w:rsidR="005E7A0E" w:rsidRPr="00642ABA" w:rsidRDefault="005E7A0E" w:rsidP="007378DC">
            <w:pPr>
              <w:jc w:val="center"/>
              <w:rPr>
                <w:rFonts w:ascii="Tahoma" w:hAnsi="Tahoma" w:cs="Tahoma"/>
                <w:sz w:val="16"/>
                <w:szCs w:val="16"/>
                <w:lang w:val="sr-Cyrl-CS"/>
              </w:rPr>
            </w:pPr>
          </w:p>
        </w:tc>
        <w:tc>
          <w:tcPr>
            <w:tcW w:w="2342"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rPr>
                <w:rFonts w:ascii="Tahoma" w:hAnsi="Tahoma" w:cs="Tahoma"/>
                <w:sz w:val="16"/>
                <w:szCs w:val="16"/>
                <w:lang w:val="sr-Cyrl-CS"/>
              </w:rPr>
            </w:pPr>
          </w:p>
        </w:tc>
        <w:tc>
          <w:tcPr>
            <w:tcW w:w="2321" w:type="dxa"/>
            <w:vMerge w:val="restart"/>
            <w:tcBorders>
              <w:top w:val="single" w:sz="4" w:space="0" w:color="auto"/>
              <w:left w:val="single" w:sz="4" w:space="0" w:color="auto"/>
              <w:bottom w:val="single" w:sz="4" w:space="0" w:color="auto"/>
              <w:right w:val="single" w:sz="4"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 xml:space="preserve">Потребно је да се интерном процедуром утврди подела </w:t>
            </w:r>
            <w:r w:rsidRPr="00642ABA">
              <w:rPr>
                <w:rFonts w:ascii="Tahoma" w:hAnsi="Tahoma" w:cs="Tahoma"/>
                <w:sz w:val="16"/>
                <w:szCs w:val="16"/>
                <w:lang w:val="sr-Cyrl-CS"/>
              </w:rPr>
              <w:lastRenderedPageBreak/>
              <w:t xml:space="preserve">дужности и одговорности лица задужених за издавање пословног простора, да се поступак давања у закуп врши у складу са одредбама Уредбе, као и органа кога ће извештавати у случајевима наведеним у студији (налог) </w:t>
            </w:r>
          </w:p>
        </w:tc>
      </w:tr>
      <w:tr w:rsidR="005E7A0E" w:rsidRPr="00642ABA" w:rsidTr="007378DC">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lastRenderedPageBreak/>
              <w:t>2.4.Пословни простор у изузетним случајевима даје се у закуп непосредном погодбом у складу са Уредбом чл.10 Уредбе о у</w:t>
            </w:r>
            <w:r>
              <w:rPr>
                <w:rFonts w:ascii="Tahoma" w:hAnsi="Tahoma" w:cs="Tahoma"/>
                <w:sz w:val="16"/>
                <w:szCs w:val="16"/>
                <w:lang w:val="sr-Cyrl-CS"/>
              </w:rPr>
              <w:t>с</w:t>
            </w:r>
            <w:r w:rsidRPr="00642ABA">
              <w:rPr>
                <w:rFonts w:ascii="Tahoma" w:hAnsi="Tahoma" w:cs="Tahoma"/>
                <w:sz w:val="16"/>
                <w:szCs w:val="16"/>
                <w:lang w:val="sr-Cyrl-CS"/>
              </w:rPr>
              <w:t>ловима проб.и отуђ непок....</w:t>
            </w:r>
          </w:p>
        </w:tc>
        <w:tc>
          <w:tcPr>
            <w:tcW w:w="2858" w:type="dxa"/>
            <w:vMerge/>
            <w:tcBorders>
              <w:top w:val="single" w:sz="4" w:space="0" w:color="auto"/>
              <w:left w:val="nil"/>
              <w:bottom w:val="single" w:sz="8"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p>
        </w:tc>
        <w:tc>
          <w:tcPr>
            <w:tcW w:w="1740" w:type="dxa"/>
            <w:vMerge/>
            <w:tcBorders>
              <w:top w:val="single" w:sz="4" w:space="0" w:color="auto"/>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p>
        </w:tc>
        <w:tc>
          <w:tcPr>
            <w:tcW w:w="2342" w:type="dxa"/>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p>
        </w:tc>
        <w:tc>
          <w:tcPr>
            <w:tcW w:w="2321" w:type="dxa"/>
            <w:vMerge/>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2.5.Пословни простор не користи се без правног основа</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color w:val="000000"/>
                <w:sz w:val="16"/>
                <w:szCs w:val="16"/>
                <w:lang w:val="sr-Cyrl-CS"/>
              </w:rPr>
              <w:t>Тестирањем на укупној популацији потврђено је да се без правног основа користи 15 јединица пословног простора.</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5</w:t>
            </w:r>
          </w:p>
          <w:p w:rsidR="005E7A0E" w:rsidRPr="00642ABA" w:rsidRDefault="005E7A0E" w:rsidP="007378DC">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да се од стр</w:t>
            </w:r>
            <w:r>
              <w:rPr>
                <w:rFonts w:ascii="Tahoma" w:hAnsi="Tahoma" w:cs="Tahoma"/>
                <w:sz w:val="16"/>
                <w:szCs w:val="16"/>
                <w:lang w:val="sr-Cyrl-CS"/>
              </w:rPr>
              <w:t xml:space="preserve">ане вишег руководства предузму </w:t>
            </w:r>
            <w:r w:rsidRPr="00642ABA">
              <w:rPr>
                <w:rFonts w:ascii="Tahoma" w:hAnsi="Tahoma" w:cs="Tahoma"/>
                <w:sz w:val="16"/>
                <w:szCs w:val="16"/>
                <w:lang w:val="sr-Cyrl-CS"/>
              </w:rPr>
              <w:t xml:space="preserve">неопходне радње ради враћања пословног простора у посед ЈЛС. </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2.6.Цене у уговорима у складу су са утврђеним месечним закупнинама по зонама, делатностима и ценама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xml:space="preserve"> са ценама из интерног акта</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Цене у уговорима услађене су са релевантним актима.</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6</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1E29DB" w:rsidRDefault="005E7A0E" w:rsidP="007378DC">
            <w:pPr>
              <w:spacing w:before="10" w:after="10"/>
              <w:rPr>
                <w:rFonts w:ascii="Tahoma" w:hAnsi="Tahoma" w:cs="Tahoma"/>
                <w:sz w:val="16"/>
                <w:szCs w:val="16"/>
              </w:rPr>
            </w:pPr>
            <w:r w:rsidRPr="00642ABA">
              <w:rPr>
                <w:rFonts w:ascii="Tahoma" w:hAnsi="Tahoma" w:cs="Tahoma"/>
                <w:sz w:val="16"/>
                <w:szCs w:val="16"/>
                <w:lang w:val="sr-Cyrl-CS"/>
              </w:rPr>
              <w:t>2.7.Износи месечних закупнина у целости се уплаћују на прописани рачун за уплату јавних прихода за одабране ме</w:t>
            </w:r>
            <w:r>
              <w:rPr>
                <w:rFonts w:ascii="Tahoma" w:hAnsi="Tahoma" w:cs="Tahoma"/>
                <w:sz w:val="16"/>
                <w:szCs w:val="16"/>
                <w:lang w:val="sr-Cyrl-CS"/>
              </w:rPr>
              <w:t>сеце нпр.фебруар и новембар 20</w:t>
            </w:r>
            <w:r>
              <w:rPr>
                <w:rFonts w:ascii="Tahoma" w:hAnsi="Tahoma" w:cs="Tahoma"/>
                <w:sz w:val="16"/>
                <w:szCs w:val="16"/>
              </w:rPr>
              <w:t>xx</w:t>
            </w:r>
          </w:p>
        </w:tc>
        <w:tc>
          <w:tcPr>
            <w:tcW w:w="2858" w:type="dxa"/>
            <w:tcBorders>
              <w:top w:val="nil"/>
              <w:left w:val="nil"/>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Тестирањем је потврђено да се износи месечних закупнина у целости се уплаћују на прописани рачун за уплату јавних прихода </w:t>
            </w:r>
          </w:p>
        </w:tc>
        <w:tc>
          <w:tcPr>
            <w:tcW w:w="1740" w:type="dxa"/>
            <w:tcBorders>
              <w:top w:val="nil"/>
              <w:left w:val="nil"/>
              <w:bottom w:val="single" w:sz="8" w:space="0" w:color="auto"/>
              <w:right w:val="single" w:sz="8" w:space="0" w:color="auto"/>
            </w:tcBorders>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7</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w:t>
            </w:r>
          </w:p>
        </w:tc>
      </w:tr>
    </w:tbl>
    <w:p w:rsidR="005E7A0E" w:rsidRPr="00642ABA" w:rsidRDefault="005E7A0E" w:rsidP="005E7A0E">
      <w:pPr>
        <w:spacing w:before="10" w:after="10"/>
        <w:rPr>
          <w:rFonts w:ascii="Tahoma" w:hAnsi="Tahoma" w:cs="Tahoma"/>
          <w:b/>
          <w:sz w:val="16"/>
          <w:szCs w:val="16"/>
        </w:rPr>
      </w:pPr>
    </w:p>
    <w:p w:rsidR="005E7A0E" w:rsidRPr="00642ABA" w:rsidRDefault="005E7A0E" w:rsidP="005E7A0E">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3</w:t>
      </w:r>
      <w:r w:rsidRPr="00642ABA">
        <w:rPr>
          <w:rFonts w:ascii="Tahoma" w:hAnsi="Tahoma" w:cs="Tahoma"/>
          <w:b/>
          <w:sz w:val="16"/>
          <w:szCs w:val="16"/>
          <w:lang w:val="sr-Cyrl-CS"/>
        </w:rPr>
        <w:t xml:space="preserve">: </w:t>
      </w:r>
      <w:r>
        <w:rPr>
          <w:rFonts w:ascii="Tahoma" w:hAnsi="Tahoma" w:cs="Tahoma"/>
          <w:b/>
          <w:sz w:val="16"/>
          <w:szCs w:val="16"/>
          <w:lang w:val="sr-Cyrl-RS"/>
        </w:rPr>
        <w:t>Одредбе</w:t>
      </w:r>
      <w:r w:rsidRPr="00642ABA">
        <w:rPr>
          <w:rFonts w:ascii="Tahoma" w:hAnsi="Tahoma" w:cs="Tahoma"/>
          <w:b/>
          <w:sz w:val="16"/>
          <w:szCs w:val="16"/>
        </w:rPr>
        <w:t xml:space="preserve"> из закључених уговора са закупцима доследно </w:t>
      </w:r>
      <w:r>
        <w:rPr>
          <w:rFonts w:ascii="Tahoma" w:hAnsi="Tahoma" w:cs="Tahoma"/>
          <w:b/>
          <w:sz w:val="16"/>
          <w:szCs w:val="16"/>
          <w:lang w:val="sr-Cyrl-RS"/>
        </w:rPr>
        <w:t xml:space="preserve">се </w:t>
      </w:r>
      <w:r>
        <w:rPr>
          <w:rFonts w:ascii="Tahoma" w:hAnsi="Tahoma" w:cs="Tahoma"/>
          <w:b/>
          <w:sz w:val="16"/>
          <w:szCs w:val="16"/>
        </w:rPr>
        <w:t>примењују;</w:t>
      </w:r>
      <w:r w:rsidRPr="00642ABA">
        <w:rPr>
          <w:rFonts w:ascii="Tahoma" w:hAnsi="Tahoma" w:cs="Tahoma"/>
          <w:b/>
          <w:sz w:val="16"/>
          <w:szCs w:val="16"/>
        </w:rPr>
        <w:t xml:space="preserve"> фактуре/рачуни за издат пословни простор садрже све елемент</w:t>
      </w:r>
      <w:r>
        <w:rPr>
          <w:rFonts w:ascii="Tahoma" w:hAnsi="Tahoma" w:cs="Tahoma"/>
          <w:b/>
          <w:sz w:val="16"/>
          <w:szCs w:val="16"/>
        </w:rPr>
        <w:t>е предвиђене у уговорима и</w:t>
      </w:r>
      <w:r w:rsidRPr="00642ABA">
        <w:rPr>
          <w:rFonts w:ascii="Tahoma" w:hAnsi="Tahoma" w:cs="Tahoma"/>
          <w:b/>
          <w:sz w:val="16"/>
          <w:szCs w:val="16"/>
        </w:rPr>
        <w:t xml:space="preserve"> сагласне </w:t>
      </w:r>
      <w:r>
        <w:rPr>
          <w:rFonts w:ascii="Tahoma" w:hAnsi="Tahoma" w:cs="Tahoma"/>
          <w:b/>
          <w:sz w:val="16"/>
          <w:szCs w:val="16"/>
          <w:lang w:val="sr-Cyrl-RS"/>
        </w:rPr>
        <w:t xml:space="preserve">су </w:t>
      </w:r>
      <w:r w:rsidRPr="00642ABA">
        <w:rPr>
          <w:rFonts w:ascii="Tahoma" w:hAnsi="Tahoma" w:cs="Tahoma"/>
          <w:b/>
          <w:sz w:val="16"/>
          <w:szCs w:val="16"/>
        </w:rPr>
        <w:t>са ценама из релевантних аката;</w:t>
      </w:r>
    </w:p>
    <w:tbl>
      <w:tblPr>
        <w:tblW w:w="15876" w:type="dxa"/>
        <w:jc w:val="center"/>
        <w:tblLook w:val="0000" w:firstRow="0" w:lastRow="0" w:firstColumn="0" w:lastColumn="0" w:noHBand="0" w:noVBand="0"/>
      </w:tblPr>
      <w:tblGrid>
        <w:gridCol w:w="6615"/>
        <w:gridCol w:w="2858"/>
        <w:gridCol w:w="1740"/>
        <w:gridCol w:w="2342"/>
        <w:gridCol w:w="2321"/>
      </w:tblGrid>
      <w:tr w:rsidR="005E7A0E" w:rsidRPr="00642ABA" w:rsidTr="007378DC">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5E7A0E" w:rsidRPr="00642ABA" w:rsidTr="007378DC">
        <w:trPr>
          <w:trHeight w:val="397"/>
          <w:jc w:val="center"/>
        </w:trPr>
        <w:tc>
          <w:tcPr>
            <w:tcW w:w="6615" w:type="dxa"/>
            <w:tcBorders>
              <w:top w:val="nil"/>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3.1.Путем деловодне књиге – пријема поште у Градску управу за финансије и одлазне поште Градске управе за имовину потврдити да се закључени уговори благовремено достављају књиговодству за период од јануара-јуна</w:t>
            </w:r>
          </w:p>
        </w:tc>
        <w:tc>
          <w:tcPr>
            <w:tcW w:w="2858" w:type="dxa"/>
            <w:tcBorders>
              <w:top w:val="nil"/>
              <w:left w:val="nil"/>
              <w:bottom w:val="single" w:sz="8"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Закључени уговори не достављају се благовремено књиговодству </w:t>
            </w:r>
          </w:p>
        </w:tc>
        <w:tc>
          <w:tcPr>
            <w:tcW w:w="1740" w:type="dxa"/>
            <w:tcBorders>
              <w:top w:val="nil"/>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8</w:t>
            </w:r>
          </w:p>
        </w:tc>
        <w:tc>
          <w:tcPr>
            <w:tcW w:w="2342"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интерном процедуром уредити начин и рокове за благовремено достављање закључених уговора.</w:t>
            </w:r>
          </w:p>
        </w:tc>
      </w:tr>
      <w:tr w:rsidR="005E7A0E" w:rsidRPr="00642ABA" w:rsidTr="007378DC">
        <w:trPr>
          <w:trHeight w:val="397"/>
          <w:jc w:val="center"/>
        </w:trPr>
        <w:tc>
          <w:tcPr>
            <w:tcW w:w="6615" w:type="dxa"/>
            <w:tcBorders>
              <w:top w:val="nil"/>
              <w:left w:val="single" w:sz="8" w:space="0" w:color="auto"/>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3.2.На узорку од 50 фактура потврдити да се месечне фактуре за закупнину припремају на основу података (елемената) из уговора о закупу и важећих цена закупнине из релевантних аката</w:t>
            </w:r>
          </w:p>
        </w:tc>
        <w:tc>
          <w:tcPr>
            <w:tcW w:w="2858" w:type="dxa"/>
            <w:tcBorders>
              <w:top w:val="nil"/>
              <w:left w:val="nil"/>
              <w:bottom w:val="single" w:sz="4"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sz w:val="16"/>
                <w:szCs w:val="16"/>
                <w:lang w:val="sr-Cyrl-CS"/>
              </w:rPr>
              <w:t>Месечне фактуре за закупнину припремају се на основу података (елемената) из уговора о закупу и важећих цена закупнине из релевантних аката</w:t>
            </w:r>
          </w:p>
        </w:tc>
        <w:tc>
          <w:tcPr>
            <w:tcW w:w="1740" w:type="dxa"/>
            <w:tcBorders>
              <w:top w:val="nil"/>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Тест 9</w:t>
            </w:r>
          </w:p>
        </w:tc>
        <w:tc>
          <w:tcPr>
            <w:tcW w:w="2342" w:type="dxa"/>
            <w:tcBorders>
              <w:top w:val="nil"/>
              <w:left w:val="nil"/>
              <w:bottom w:val="single" w:sz="4" w:space="0" w:color="auto"/>
              <w:right w:val="single" w:sz="8" w:space="0" w:color="auto"/>
            </w:tcBorders>
          </w:tcPr>
          <w:p w:rsidR="005E7A0E" w:rsidRPr="00642ABA" w:rsidRDefault="005E7A0E" w:rsidP="007378DC">
            <w:pPr>
              <w:pStyle w:val="Footer"/>
              <w:rPr>
                <w:rFonts w:ascii="Tahoma" w:hAnsi="Tahoma" w:cs="Tahoma"/>
                <w:sz w:val="16"/>
                <w:szCs w:val="16"/>
                <w:lang w:val="sr-Cyrl-CS"/>
              </w:rPr>
            </w:pPr>
            <w:r w:rsidRPr="00642ABA">
              <w:rPr>
                <w:rFonts w:ascii="Tahoma" w:hAnsi="Tahoma" w:cs="Tahoma"/>
                <w:sz w:val="16"/>
                <w:szCs w:val="16"/>
                <w:lang w:val="sr-Cyrl-CS"/>
              </w:rPr>
              <w:t>Одговарајућа</w:t>
            </w:r>
          </w:p>
        </w:tc>
        <w:tc>
          <w:tcPr>
            <w:tcW w:w="2321"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p>
        </w:tc>
      </w:tr>
      <w:tr w:rsidR="005E7A0E" w:rsidRPr="00642ABA" w:rsidTr="007378DC">
        <w:trPr>
          <w:trHeight w:val="397"/>
          <w:jc w:val="center"/>
        </w:trPr>
        <w:tc>
          <w:tcPr>
            <w:tcW w:w="6615" w:type="dxa"/>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3.3.На узорку од 50 фактура утврдити увидом да ли постоји подела дужности и одговорности везаних за фактурисање, контролу и одобравање месечних фактуре</w:t>
            </w:r>
          </w:p>
        </w:tc>
        <w:tc>
          <w:tcPr>
            <w:tcW w:w="2858"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Тестирањем је потврђено да иако постоји формална подела </w:t>
            </w:r>
            <w:r w:rsidRPr="00642ABA">
              <w:rPr>
                <w:rFonts w:ascii="Tahoma" w:hAnsi="Tahoma" w:cs="Tahoma"/>
                <w:color w:val="000000"/>
                <w:sz w:val="16"/>
                <w:szCs w:val="16"/>
                <w:lang w:val="sr-Cyrl-CS"/>
              </w:rPr>
              <w:lastRenderedPageBreak/>
              <w:t>дужности и ЈЛС је предузела све неопходне радње на дизајнирању и несметаном функционисању постављене контроле, иста је неефективна.</w:t>
            </w:r>
          </w:p>
        </w:tc>
        <w:tc>
          <w:tcPr>
            <w:tcW w:w="1740" w:type="dxa"/>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lastRenderedPageBreak/>
              <w:t>Тест 10</w:t>
            </w:r>
          </w:p>
        </w:tc>
        <w:tc>
          <w:tcPr>
            <w:tcW w:w="2342"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 xml:space="preserve">Неодговарајућа </w:t>
            </w:r>
          </w:p>
        </w:tc>
        <w:tc>
          <w:tcPr>
            <w:tcW w:w="2321"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 xml:space="preserve">Потребно је обезбедити да рачуноводствена исправа/фактура мора бити </w:t>
            </w:r>
            <w:r w:rsidRPr="00642ABA">
              <w:rPr>
                <w:rFonts w:ascii="Tahoma" w:hAnsi="Tahoma" w:cs="Tahoma"/>
                <w:sz w:val="16"/>
                <w:szCs w:val="16"/>
                <w:lang w:val="sr-Cyrl-CS"/>
              </w:rPr>
              <w:lastRenderedPageBreak/>
              <w:t xml:space="preserve">потписана од стране лица које је исправу саставило, лица које је исправу контролисало и лица које је одговорно за насталу пословну промену. </w:t>
            </w:r>
          </w:p>
        </w:tc>
      </w:tr>
      <w:tr w:rsidR="005E7A0E" w:rsidRPr="00642ABA" w:rsidTr="007378DC">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lastRenderedPageBreak/>
              <w:t>3.4.На узорку од 50 фактура утврдити да постоји одговарајући писани доказ о достави излазне фактуре закупцу</w:t>
            </w:r>
          </w:p>
        </w:tc>
        <w:tc>
          <w:tcPr>
            <w:tcW w:w="2858" w:type="dxa"/>
            <w:tcBorders>
              <w:top w:val="single" w:sz="4" w:space="0" w:color="auto"/>
              <w:left w:val="nil"/>
              <w:bottom w:val="single" w:sz="8"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Одсек не поседује дупли примерак месечне фактуре која се шаље закупцима и доказ о достави излазне фактуре закупцима. </w:t>
            </w:r>
          </w:p>
        </w:tc>
        <w:tc>
          <w:tcPr>
            <w:tcW w:w="1740" w:type="dxa"/>
            <w:tcBorders>
              <w:top w:val="single" w:sz="4" w:space="0" w:color="auto"/>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11</w:t>
            </w:r>
          </w:p>
        </w:tc>
        <w:tc>
          <w:tcPr>
            <w:tcW w:w="2342" w:type="dxa"/>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p>
        </w:tc>
        <w:tc>
          <w:tcPr>
            <w:tcW w:w="2321" w:type="dxa"/>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обезбедити  штампање месечних фактура у одговарајућем броју примерака као и одговарајући писани доказ о достави фактуре закупцу.</w:t>
            </w:r>
          </w:p>
        </w:tc>
      </w:tr>
    </w:tbl>
    <w:p w:rsidR="005E7A0E" w:rsidRPr="00642ABA" w:rsidRDefault="005E7A0E" w:rsidP="005E7A0E">
      <w:pPr>
        <w:spacing w:before="10" w:after="10"/>
        <w:rPr>
          <w:rFonts w:ascii="Tahoma" w:hAnsi="Tahoma" w:cs="Tahoma"/>
          <w:b/>
          <w:sz w:val="16"/>
          <w:szCs w:val="16"/>
        </w:rPr>
      </w:pPr>
    </w:p>
    <w:p w:rsidR="005E7A0E" w:rsidRPr="00642ABA" w:rsidRDefault="005E7A0E" w:rsidP="005E7A0E">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4</w:t>
      </w:r>
      <w:r w:rsidRPr="00642ABA">
        <w:rPr>
          <w:rFonts w:ascii="Tahoma" w:hAnsi="Tahoma" w:cs="Tahoma"/>
          <w:b/>
          <w:sz w:val="16"/>
          <w:szCs w:val="16"/>
          <w:lang w:val="sr-Cyrl-CS"/>
        </w:rPr>
        <w:t xml:space="preserve">: </w:t>
      </w:r>
      <w:r>
        <w:rPr>
          <w:rFonts w:ascii="Tahoma" w:hAnsi="Tahoma" w:cs="Tahoma"/>
          <w:b/>
          <w:sz w:val="16"/>
          <w:szCs w:val="16"/>
        </w:rPr>
        <w:t>П</w:t>
      </w:r>
      <w:r w:rsidRPr="00642ABA">
        <w:rPr>
          <w:rFonts w:ascii="Tahoma" w:hAnsi="Tahoma" w:cs="Tahoma"/>
          <w:b/>
          <w:sz w:val="16"/>
          <w:szCs w:val="16"/>
        </w:rPr>
        <w:t>отраживања од закупаца/дужника евидентирана</w:t>
      </w:r>
      <w:r>
        <w:rPr>
          <w:rFonts w:ascii="Tahoma" w:hAnsi="Tahoma" w:cs="Tahoma"/>
          <w:b/>
          <w:sz w:val="16"/>
          <w:szCs w:val="16"/>
          <w:lang w:val="sr-Cyrl-RS"/>
        </w:rPr>
        <w:t xml:space="preserve"> су</w:t>
      </w:r>
      <w:r w:rsidRPr="00642ABA">
        <w:rPr>
          <w:rFonts w:ascii="Tahoma" w:hAnsi="Tahoma" w:cs="Tahoma"/>
          <w:b/>
          <w:sz w:val="16"/>
          <w:szCs w:val="16"/>
        </w:rPr>
        <w:t xml:space="preserve"> у пословним </w:t>
      </w:r>
      <w:r>
        <w:rPr>
          <w:rFonts w:ascii="Tahoma" w:hAnsi="Tahoma" w:cs="Tahoma"/>
          <w:b/>
          <w:sz w:val="16"/>
          <w:szCs w:val="16"/>
        </w:rPr>
        <w:t xml:space="preserve">књигама ЈЛС, </w:t>
      </w:r>
      <w:r w:rsidRPr="00642ABA">
        <w:rPr>
          <w:rFonts w:ascii="Tahoma" w:hAnsi="Tahoma" w:cs="Tahoma"/>
          <w:b/>
          <w:sz w:val="16"/>
          <w:szCs w:val="16"/>
        </w:rPr>
        <w:t>попис потраживања из</w:t>
      </w:r>
      <w:r>
        <w:rPr>
          <w:rFonts w:ascii="Tahoma" w:hAnsi="Tahoma" w:cs="Tahoma"/>
          <w:b/>
          <w:sz w:val="16"/>
          <w:szCs w:val="16"/>
        </w:rPr>
        <w:t xml:space="preserve">вршен на дан 31.12.гггг и </w:t>
      </w:r>
      <w:r w:rsidRPr="00642ABA">
        <w:rPr>
          <w:rFonts w:ascii="Tahoma" w:hAnsi="Tahoma" w:cs="Tahoma"/>
          <w:b/>
          <w:sz w:val="16"/>
          <w:szCs w:val="16"/>
        </w:rPr>
        <w:t>спроводе</w:t>
      </w:r>
      <w:r>
        <w:rPr>
          <w:rFonts w:ascii="Tahoma" w:hAnsi="Tahoma" w:cs="Tahoma"/>
          <w:b/>
          <w:sz w:val="16"/>
          <w:szCs w:val="16"/>
          <w:lang w:val="sr-Cyrl-RS"/>
        </w:rPr>
        <w:t xml:space="preserve"> се</w:t>
      </w:r>
      <w:r w:rsidRPr="00642ABA">
        <w:rPr>
          <w:rFonts w:ascii="Tahoma" w:hAnsi="Tahoma" w:cs="Tahoma"/>
          <w:b/>
          <w:sz w:val="16"/>
          <w:szCs w:val="16"/>
        </w:rPr>
        <w:t xml:space="preserve"> поступци и радње за редовну наплату потраживања</w:t>
      </w:r>
    </w:p>
    <w:p w:rsidR="005E7A0E" w:rsidRPr="00642ABA" w:rsidRDefault="005E7A0E" w:rsidP="005E7A0E">
      <w:pPr>
        <w:spacing w:before="10" w:after="10"/>
        <w:rPr>
          <w:rFonts w:ascii="Tahoma" w:hAnsi="Tahoma" w:cs="Tahoma"/>
          <w:b/>
          <w:sz w:val="16"/>
          <w:szCs w:val="16"/>
        </w:rPr>
      </w:pPr>
    </w:p>
    <w:tbl>
      <w:tblPr>
        <w:tblW w:w="15876" w:type="dxa"/>
        <w:jc w:val="center"/>
        <w:tblLook w:val="0000" w:firstRow="0" w:lastRow="0" w:firstColumn="0" w:lastColumn="0" w:noHBand="0" w:noVBand="0"/>
      </w:tblPr>
      <w:tblGrid>
        <w:gridCol w:w="6615"/>
        <w:gridCol w:w="2858"/>
        <w:gridCol w:w="1740"/>
        <w:gridCol w:w="2342"/>
        <w:gridCol w:w="2321"/>
      </w:tblGrid>
      <w:tr w:rsidR="005E7A0E" w:rsidRPr="00642ABA" w:rsidTr="007378DC">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rsidR="005E7A0E" w:rsidRPr="00642ABA" w:rsidRDefault="005E7A0E" w:rsidP="007378DC">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5E7A0E" w:rsidRPr="00642ABA" w:rsidTr="007378DC">
        <w:trPr>
          <w:trHeight w:val="397"/>
          <w:jc w:val="center"/>
        </w:trPr>
        <w:tc>
          <w:tcPr>
            <w:tcW w:w="6615" w:type="dxa"/>
            <w:tcBorders>
              <w:top w:val="nil"/>
              <w:left w:val="single" w:sz="8" w:space="0" w:color="auto"/>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4.1. Врши се усаглашавање стања о издатом пословном простору између Градске управе за имовину (205) и Градске управе за финансије (200) </w:t>
            </w:r>
          </w:p>
        </w:tc>
        <w:tc>
          <w:tcPr>
            <w:tcW w:w="2858" w:type="dxa"/>
            <w:tcBorders>
              <w:top w:val="nil"/>
              <w:left w:val="nil"/>
              <w:bottom w:val="single" w:sz="4"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Није усаглашено бројчано стање непокретности (пословног простора) између ГУ за имовину и финансије. Упаривањем података из </w:t>
            </w:r>
            <w:r w:rsidRPr="00642ABA">
              <w:rPr>
                <w:rFonts w:ascii="Tahoma" w:hAnsi="Tahoma" w:cs="Tahoma"/>
                <w:sz w:val="16"/>
                <w:szCs w:val="16"/>
              </w:rPr>
              <w:t>помоћне књиге непокретности са базом непокретности из Градске управе за имовину утврђено је: да Градска управа за имовину поседује податак за 5 јединица пословног простора више од евидентираног броја јединица пословног простора у помоћним књигама.</w:t>
            </w:r>
            <w:r w:rsidRPr="00642ABA">
              <w:rPr>
                <w:rFonts w:ascii="Tahoma" w:hAnsi="Tahoma" w:cs="Tahoma"/>
                <w:color w:val="000000"/>
                <w:sz w:val="16"/>
                <w:szCs w:val="16"/>
                <w:lang w:val="sr-Cyrl-CS"/>
              </w:rPr>
              <w:t xml:space="preserve"> У појединачним досијеима постоји попис аката који се односе на имовинско правни статус непокретности. Тестирањем је потврђено да пет уговора о закупу није достављено Градској управи за финансије (165 се фактурише), имовина поседује 170 закључених уговора).</w:t>
            </w:r>
          </w:p>
        </w:tc>
        <w:tc>
          <w:tcPr>
            <w:tcW w:w="1740" w:type="dxa"/>
            <w:tcBorders>
              <w:top w:val="nil"/>
              <w:left w:val="nil"/>
              <w:bottom w:val="single" w:sz="4"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2 и 8</w:t>
            </w:r>
          </w:p>
        </w:tc>
        <w:tc>
          <w:tcPr>
            <w:tcW w:w="2342"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w:t>
            </w:r>
          </w:p>
        </w:tc>
        <w:tc>
          <w:tcPr>
            <w:tcW w:w="2321" w:type="dxa"/>
            <w:tcBorders>
              <w:top w:val="nil"/>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Потребно је интерном процедуром уредити начин и рокове усаглашавања стања о броју и статусу пословног простора између радске управе за имовину и Градске управе за финансије.</w:t>
            </w:r>
          </w:p>
        </w:tc>
      </w:tr>
      <w:tr w:rsidR="005E7A0E" w:rsidRPr="00642ABA" w:rsidTr="007378DC">
        <w:trPr>
          <w:trHeight w:val="397"/>
          <w:jc w:val="center"/>
        </w:trPr>
        <w:tc>
          <w:tcPr>
            <w:tcW w:w="6615" w:type="dxa"/>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4.2. Извршено је усаглашавање стања са закупцима/дужницима путем ИОС образаца, на дан 31.12.гггг увидом у ИОС обрасце</w:t>
            </w:r>
          </w:p>
        </w:tc>
        <w:tc>
          <w:tcPr>
            <w:tcW w:w="2858"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Није вршено усаглашавање стања са закупцима. </w:t>
            </w:r>
          </w:p>
        </w:tc>
        <w:tc>
          <w:tcPr>
            <w:tcW w:w="1740" w:type="dxa"/>
            <w:tcBorders>
              <w:top w:val="single" w:sz="4" w:space="0" w:color="auto"/>
              <w:left w:val="single" w:sz="4" w:space="0" w:color="auto"/>
              <w:bottom w:val="single" w:sz="4" w:space="0" w:color="auto"/>
              <w:right w:val="single" w:sz="4" w:space="0" w:color="auto"/>
            </w:tcBorders>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Тест 12</w:t>
            </w:r>
          </w:p>
        </w:tc>
        <w:tc>
          <w:tcPr>
            <w:tcW w:w="2342"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pStyle w:val="Footer"/>
              <w:rPr>
                <w:rFonts w:ascii="Tahoma" w:hAnsi="Tahoma" w:cs="Tahoma"/>
                <w:sz w:val="16"/>
                <w:szCs w:val="16"/>
                <w:lang w:val="sr-Cyrl-CS"/>
              </w:rPr>
            </w:pPr>
            <w:r w:rsidRPr="00642ABA">
              <w:rPr>
                <w:rFonts w:ascii="Tahoma" w:hAnsi="Tahoma" w:cs="Tahoma"/>
                <w:sz w:val="16"/>
                <w:szCs w:val="16"/>
                <w:lang w:val="sr-Cyrl-CS"/>
              </w:rPr>
              <w:t>Неодговарајућа</w:t>
            </w:r>
          </w:p>
        </w:tc>
        <w:tc>
          <w:tcPr>
            <w:tcW w:w="2321" w:type="dxa"/>
            <w:tcBorders>
              <w:top w:val="single" w:sz="4" w:space="0" w:color="auto"/>
              <w:left w:val="single" w:sz="4" w:space="0" w:color="auto"/>
              <w:bottom w:val="single" w:sz="4" w:space="0" w:color="auto"/>
              <w:right w:val="single" w:sz="4"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 xml:space="preserve">Обезбедити да се усаглашавање </w:t>
            </w:r>
            <w:r w:rsidRPr="00642ABA">
              <w:rPr>
                <w:rFonts w:ascii="Tahoma" w:hAnsi="Tahoma" w:cs="Tahoma"/>
                <w:sz w:val="16"/>
                <w:szCs w:val="16"/>
                <w:lang w:val="sr-Cyrl-CS"/>
              </w:rPr>
              <w:lastRenderedPageBreak/>
              <w:t>потраживања са закупцима пословног простора спроводи у предвиђеним роковима, са одговарајућим исправама о усаглашеном стању потраживања са закупцима .</w:t>
            </w:r>
          </w:p>
        </w:tc>
      </w:tr>
      <w:tr w:rsidR="005E7A0E" w:rsidRPr="00642ABA" w:rsidTr="007378DC">
        <w:trPr>
          <w:trHeight w:val="397"/>
          <w:jc w:val="center"/>
        </w:trPr>
        <w:tc>
          <w:tcPr>
            <w:tcW w:w="6615" w:type="dxa"/>
            <w:tcBorders>
              <w:top w:val="single" w:sz="4" w:space="0" w:color="auto"/>
              <w:left w:val="single" w:sz="8" w:space="0" w:color="auto"/>
              <w:bottom w:val="single" w:sz="4"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lastRenderedPageBreak/>
              <w:t xml:space="preserve">4.3. Извршен је попис потраживања увидом у аналитичке евидениције потраживања од закупаца/дужника и одговарајуће исправе на узорку од 50 закупаца. </w:t>
            </w:r>
          </w:p>
        </w:tc>
        <w:tc>
          <w:tcPr>
            <w:tcW w:w="2858" w:type="dxa"/>
            <w:tcBorders>
              <w:top w:val="single" w:sz="4" w:space="0" w:color="auto"/>
              <w:left w:val="nil"/>
              <w:bottom w:val="single" w:sz="4"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Пописна комисија није вршила попис потраживања на основу пописних листи сачињених према појединачним/аналитичким потраживањима од закупаца/дужника и према одговарајућим исправама о усаглашеном стању потраживања са дужницима (ИОС, записник о усаглашавању и др).</w:t>
            </w:r>
          </w:p>
        </w:tc>
        <w:tc>
          <w:tcPr>
            <w:tcW w:w="1740" w:type="dxa"/>
            <w:tcBorders>
              <w:top w:val="single" w:sz="4" w:space="0" w:color="auto"/>
              <w:left w:val="nil"/>
              <w:bottom w:val="single" w:sz="4"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Тест 13</w:t>
            </w:r>
          </w:p>
        </w:tc>
        <w:tc>
          <w:tcPr>
            <w:tcW w:w="2342" w:type="dxa"/>
            <w:tcBorders>
              <w:top w:val="single" w:sz="4" w:space="0" w:color="auto"/>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w:t>
            </w:r>
          </w:p>
        </w:tc>
        <w:tc>
          <w:tcPr>
            <w:tcW w:w="2321" w:type="dxa"/>
            <w:tcBorders>
              <w:top w:val="single" w:sz="4" w:space="0" w:color="auto"/>
              <w:left w:val="nil"/>
              <w:bottom w:val="single" w:sz="4"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color w:val="000000"/>
                <w:sz w:val="16"/>
                <w:szCs w:val="16"/>
                <w:lang w:val="sr-Cyrl-CS"/>
              </w:rPr>
              <w:t>Потребно је обезбедити да се годишњи попис потраживања врши  на основу пописних листи сачињених према појединачним/аналитичким потраживањима од закупаца/дужника и према одговарајућим исправама о усаглашеном стању потраживања са дужницима (ИОС, записник о усаглашавању и др</w:t>
            </w:r>
          </w:p>
        </w:tc>
      </w:tr>
      <w:tr w:rsidR="005E7A0E" w:rsidRPr="00642ABA" w:rsidTr="007378DC">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4.4. Постоје одговарајуће писане процедуре за предузимање мера за наплату потраживања и да ли су запослени упознати са њима</w:t>
            </w:r>
          </w:p>
        </w:tc>
        <w:tc>
          <w:tcPr>
            <w:tcW w:w="2858" w:type="dxa"/>
            <w:tcBorders>
              <w:top w:val="single" w:sz="4" w:space="0" w:color="auto"/>
              <w:left w:val="nil"/>
              <w:bottom w:val="single" w:sz="8" w:space="0" w:color="auto"/>
              <w:right w:val="single" w:sz="8" w:space="0" w:color="auto"/>
            </w:tcBorders>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Не постоји писана процедура о управљању потраживањима. На одабраном узорку потврђено је да се селективно предузимају активности за наплату потраживања.</w:t>
            </w:r>
          </w:p>
        </w:tc>
        <w:tc>
          <w:tcPr>
            <w:tcW w:w="1740" w:type="dxa"/>
            <w:tcBorders>
              <w:top w:val="single" w:sz="4" w:space="0" w:color="auto"/>
              <w:left w:val="nil"/>
              <w:bottom w:val="single" w:sz="8" w:space="0" w:color="auto"/>
              <w:right w:val="single" w:sz="8" w:space="0" w:color="auto"/>
            </w:tcBorders>
            <w:vAlign w:val="center"/>
          </w:tcPr>
          <w:p w:rsidR="005E7A0E" w:rsidRPr="00642ABA" w:rsidRDefault="005E7A0E" w:rsidP="007378DC">
            <w:pPr>
              <w:jc w:val="center"/>
              <w:rPr>
                <w:rFonts w:ascii="Tahoma" w:hAnsi="Tahoma" w:cs="Tahoma"/>
                <w:sz w:val="16"/>
                <w:szCs w:val="16"/>
                <w:lang w:val="sr-Cyrl-CS"/>
              </w:rPr>
            </w:pPr>
            <w:r w:rsidRPr="00642ABA">
              <w:rPr>
                <w:rFonts w:ascii="Tahoma" w:hAnsi="Tahoma" w:cs="Tahoma"/>
                <w:sz w:val="16"/>
                <w:szCs w:val="16"/>
                <w:lang w:val="sr-Cyrl-CS"/>
              </w:rPr>
              <w:t>НП</w:t>
            </w:r>
          </w:p>
        </w:tc>
        <w:tc>
          <w:tcPr>
            <w:tcW w:w="2342" w:type="dxa"/>
            <w:tcBorders>
              <w:top w:val="single" w:sz="4" w:space="0" w:color="auto"/>
              <w:left w:val="nil"/>
              <w:bottom w:val="single" w:sz="8" w:space="0" w:color="auto"/>
              <w:right w:val="single" w:sz="8" w:space="0" w:color="auto"/>
            </w:tcBorders>
          </w:tcPr>
          <w:p w:rsidR="005E7A0E" w:rsidRPr="00642ABA" w:rsidRDefault="005E7A0E" w:rsidP="007378DC">
            <w:pPr>
              <w:rPr>
                <w:rFonts w:ascii="Tahoma" w:hAnsi="Tahoma" w:cs="Tahoma"/>
                <w:sz w:val="16"/>
                <w:szCs w:val="16"/>
                <w:lang w:val="sr-Cyrl-CS"/>
              </w:rPr>
            </w:pPr>
            <w:r w:rsidRPr="00642ABA">
              <w:rPr>
                <w:rFonts w:ascii="Tahoma" w:hAnsi="Tahoma" w:cs="Tahoma"/>
                <w:sz w:val="16"/>
                <w:szCs w:val="16"/>
                <w:lang w:val="sr-Cyrl-CS"/>
              </w:rPr>
              <w:t>-</w:t>
            </w:r>
          </w:p>
        </w:tc>
        <w:tc>
          <w:tcPr>
            <w:tcW w:w="2321" w:type="dxa"/>
            <w:tcBorders>
              <w:top w:val="single" w:sz="4" w:space="0" w:color="auto"/>
              <w:left w:val="nil"/>
              <w:bottom w:val="single" w:sz="8" w:space="0" w:color="auto"/>
              <w:right w:val="single" w:sz="8" w:space="0" w:color="auto"/>
            </w:tcBorders>
          </w:tcPr>
          <w:p w:rsidR="005E7A0E" w:rsidRPr="00642ABA" w:rsidRDefault="005E7A0E" w:rsidP="007378DC">
            <w:pPr>
              <w:tabs>
                <w:tab w:val="left" w:pos="5430"/>
              </w:tabs>
              <w:rPr>
                <w:rFonts w:ascii="Tahoma" w:hAnsi="Tahoma" w:cs="Tahoma"/>
                <w:sz w:val="16"/>
                <w:szCs w:val="16"/>
              </w:rPr>
            </w:pPr>
            <w:r w:rsidRPr="00642ABA">
              <w:rPr>
                <w:rFonts w:ascii="Tahoma" w:hAnsi="Tahoma" w:cs="Tahoma"/>
                <w:sz w:val="16"/>
                <w:szCs w:val="16"/>
              </w:rPr>
              <w:t>Потребно је донети писану процедуру и дефинисати контролне механизме о управљању потраживањима по основу давања пословног простора у закуп, а којом ће се поред осталог уредити организација система, као и наплата и извештавање према релевантним органима ЈЛС у чијим надлежностима су послови предлагања буџета и заштита имовине ЈЛС.</w:t>
            </w:r>
          </w:p>
          <w:p w:rsidR="005E7A0E" w:rsidRPr="00642ABA" w:rsidRDefault="005E7A0E" w:rsidP="007378DC">
            <w:pPr>
              <w:rPr>
                <w:rFonts w:ascii="Tahoma" w:hAnsi="Tahoma" w:cs="Tahoma"/>
                <w:sz w:val="16"/>
                <w:szCs w:val="16"/>
                <w:lang w:val="sr-Cyrl-CS"/>
              </w:rPr>
            </w:pPr>
          </w:p>
        </w:tc>
      </w:tr>
    </w:tbl>
    <w:p w:rsidR="005E7A0E" w:rsidRDefault="005E7A0E" w:rsidP="005E7A0E">
      <w:pPr>
        <w:rPr>
          <w:rFonts w:ascii="Tahoma" w:hAnsi="Tahoma" w:cs="Tahoma"/>
          <w:sz w:val="16"/>
          <w:szCs w:val="16"/>
        </w:rPr>
      </w:pPr>
    </w:p>
    <w:p w:rsidR="005E7A0E" w:rsidRPr="00642ABA" w:rsidRDefault="005E7A0E" w:rsidP="005E7A0E">
      <w:pPr>
        <w:rPr>
          <w:rFonts w:ascii="Tahoma" w:hAnsi="Tahoma" w:cs="Tahoma"/>
          <w:sz w:val="16"/>
          <w:szCs w:val="16"/>
        </w:rPr>
      </w:pPr>
    </w:p>
    <w:p w:rsidR="005E7A0E" w:rsidRPr="00642ABA" w:rsidRDefault="005E7A0E" w:rsidP="005E7A0E">
      <w:pPr>
        <w:pStyle w:val="Heading2"/>
        <w:rPr>
          <w:rFonts w:ascii="Tahoma" w:eastAsia="Century Gothic" w:hAnsi="Tahoma" w:cs="Tahoma"/>
          <w:color w:val="auto"/>
          <w:sz w:val="16"/>
          <w:szCs w:val="16"/>
        </w:rPr>
      </w:pPr>
      <w:bookmarkStart w:id="7" w:name="_Toc499721958"/>
      <w:bookmarkStart w:id="8" w:name="_Toc47206647"/>
      <w:r>
        <w:rPr>
          <w:rFonts w:ascii="Tahoma" w:eastAsia="Century Gothic" w:hAnsi="Tahoma" w:cs="Tahoma"/>
          <w:color w:val="auto"/>
          <w:sz w:val="16"/>
          <w:szCs w:val="16"/>
        </w:rPr>
        <w:lastRenderedPageBreak/>
        <w:t xml:space="preserve">Образац </w:t>
      </w:r>
      <w:r>
        <w:rPr>
          <w:rFonts w:ascii="Tahoma" w:eastAsia="Century Gothic" w:hAnsi="Tahoma" w:cs="Tahoma"/>
          <w:color w:val="auto"/>
          <w:sz w:val="16"/>
          <w:szCs w:val="16"/>
          <w:lang w:val="sr-Cyrl-RS"/>
        </w:rPr>
        <w:t>2.</w:t>
      </w:r>
      <w:r>
        <w:rPr>
          <w:rFonts w:ascii="Tahoma" w:eastAsia="Century Gothic" w:hAnsi="Tahoma" w:cs="Tahoma"/>
          <w:color w:val="auto"/>
          <w:sz w:val="16"/>
          <w:szCs w:val="16"/>
        </w:rPr>
        <w:t>3</w:t>
      </w:r>
      <w:r w:rsidRPr="00642ABA">
        <w:rPr>
          <w:rFonts w:ascii="Tahoma" w:eastAsia="Century Gothic" w:hAnsi="Tahoma" w:cs="Tahoma"/>
          <w:color w:val="auto"/>
          <w:sz w:val="16"/>
          <w:szCs w:val="16"/>
        </w:rPr>
        <w:t>: Програм тестирања контрола</w:t>
      </w:r>
      <w:bookmarkEnd w:id="7"/>
      <w:bookmarkEnd w:id="8"/>
    </w:p>
    <w:p w:rsidR="005E7A0E" w:rsidRPr="00642ABA"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rsidR="005E7A0E" w:rsidRPr="00642ABA" w:rsidRDefault="005E7A0E" w:rsidP="005E7A0E">
      <w:pPr>
        <w:spacing w:before="10" w:after="10"/>
        <w:jc w:val="center"/>
        <w:rPr>
          <w:rFonts w:ascii="Tahoma" w:hAnsi="Tahoma" w:cs="Tahoma"/>
          <w:b/>
          <w:sz w:val="16"/>
          <w:szCs w:val="16"/>
          <w:lang w:val="sr-Cyrl-CS"/>
        </w:rPr>
      </w:pPr>
    </w:p>
    <w:p w:rsidR="005E7A0E" w:rsidRPr="00642ABA" w:rsidRDefault="005E7A0E" w:rsidP="005E7A0E">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rsidR="005E7A0E" w:rsidRPr="00642ABA" w:rsidRDefault="005E7A0E" w:rsidP="005E7A0E">
      <w:pPr>
        <w:pBdr>
          <w:top w:val="single" w:sz="6" w:space="1" w:color="auto"/>
          <w:bottom w:val="single" w:sz="6" w:space="1" w:color="auto"/>
        </w:pBdr>
        <w:spacing w:before="10" w:after="10"/>
        <w:jc w:val="center"/>
        <w:rPr>
          <w:rFonts w:ascii="Tahoma" w:hAnsi="Tahoma" w:cs="Tahoma"/>
          <w:sz w:val="16"/>
          <w:szCs w:val="16"/>
          <w:lang w:val="sr-Cyrl-CS"/>
        </w:rPr>
      </w:pPr>
    </w:p>
    <w:p w:rsidR="005E7A0E" w:rsidRPr="00642ABA" w:rsidRDefault="005E7A0E" w:rsidP="005E7A0E">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ПРОГРАМ ТЕСТИРАЊА КОНТРОЛА- утврђивање циљева контрола </w:t>
      </w:r>
    </w:p>
    <w:p w:rsidR="005E7A0E" w:rsidRPr="00642ABA" w:rsidRDefault="005E7A0E" w:rsidP="005E7A0E">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5E7A0E" w:rsidRPr="00642ABA" w:rsidTr="007378DC">
        <w:trPr>
          <w:trHeight w:val="454"/>
          <w:jc w:val="center"/>
        </w:trPr>
        <w:tc>
          <w:tcPr>
            <w:tcW w:w="3366" w:type="pct"/>
            <w:tcBorders>
              <w:top w:val="nil"/>
              <w:left w:val="nil"/>
              <w:bottom w:val="nil"/>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w:t>
            </w:r>
          </w:p>
        </w:tc>
        <w:tc>
          <w:tcPr>
            <w:tcW w:w="1634" w:type="pct"/>
            <w:gridSpan w:val="3"/>
            <w:tcBorders>
              <w:top w:val="nil"/>
              <w:left w:val="nil"/>
              <w:right w:val="nil"/>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5E7A0E" w:rsidRPr="00642ABA" w:rsidTr="007378DC">
        <w:trPr>
          <w:trHeight w:val="227"/>
          <w:jc w:val="center"/>
        </w:trPr>
        <w:tc>
          <w:tcPr>
            <w:tcW w:w="3366" w:type="pct"/>
            <w:tcBorders>
              <w:top w:val="nil"/>
              <w:left w:val="nil"/>
              <w:bottom w:val="single" w:sz="12" w:space="0" w:color="auto"/>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rsidR="005E7A0E" w:rsidRPr="00642ABA" w:rsidRDefault="005E7A0E" w:rsidP="007378DC">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r>
    </w:tbl>
    <w:p w:rsidR="005E7A0E" w:rsidRPr="00642ABA" w:rsidRDefault="005E7A0E" w:rsidP="005E7A0E">
      <w:pPr>
        <w:spacing w:before="10" w:after="10"/>
        <w:rPr>
          <w:rFonts w:ascii="Tahoma" w:hAnsi="Tahoma" w:cs="Tahoma"/>
          <w:b/>
          <w:color w:val="000000"/>
          <w:sz w:val="16"/>
          <w:szCs w:val="16"/>
          <w:lang w:val="sr-Cyrl-CS"/>
        </w:rPr>
      </w:pPr>
    </w:p>
    <w:p w:rsidR="005E7A0E" w:rsidRPr="00642ABA" w:rsidRDefault="005E7A0E" w:rsidP="005E7A0E">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да постојеће контроле, изабране током прелиминарне оцене, постоје и да су одговарајуће.</w:t>
      </w:r>
    </w:p>
    <w:p w:rsidR="005E7A0E" w:rsidRPr="00642ABA" w:rsidRDefault="005E7A0E" w:rsidP="005E7A0E">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ревизије садржи предлог тест процедура за све очекиване контроле. Тестови су спроведени само за оне контроле које су изабране у прелиминарној оцени (слабе или непостојеће контроле могу бити предмет додатног тестирања).</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3.</w:t>
      </w:r>
      <w:r w:rsidRPr="00642ABA">
        <w:rPr>
          <w:rFonts w:ascii="Tahoma" w:hAnsi="Tahoma" w:cs="Tahoma"/>
          <w:color w:val="000000"/>
          <w:sz w:val="16"/>
          <w:szCs w:val="16"/>
          <w:lang w:val="sr-Cyrl-CS"/>
        </w:rPr>
        <w:tab/>
        <w:t xml:space="preserve">Спровођење одређених тестова захтева избор узорка. Величина узорка је одређена у складу са Приручником за интерну ревизију. </w:t>
      </w:r>
    </w:p>
    <w:p w:rsidR="005E7A0E" w:rsidRPr="00642ABA" w:rsidRDefault="005E7A0E" w:rsidP="005E7A0E">
      <w:pPr>
        <w:spacing w:before="10" w:after="10"/>
        <w:rPr>
          <w:rFonts w:ascii="Tahoma" w:hAnsi="Tahoma" w:cs="Tahoma"/>
          <w:color w:val="000000"/>
          <w:sz w:val="16"/>
          <w:szCs w:val="16"/>
          <w:lang w:val="sr-Cyrl-CS"/>
        </w:rPr>
      </w:pP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Предложене тест процедуре за оне контроле које нису изабране за тестирање требало би избрисати из овог програма.</w:t>
      </w:r>
    </w:p>
    <w:p w:rsidR="005E7A0E" w:rsidRPr="00642ABA" w:rsidRDefault="005E7A0E" w:rsidP="005E7A0E">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би требало да буде потпун уношењем следећих података:</w:t>
      </w:r>
    </w:p>
    <w:p w:rsidR="005E7A0E" w:rsidRPr="00642ABA" w:rsidRDefault="005E7A0E" w:rsidP="005E7A0E">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Иницијали чланова ревизорског тима и датума када је тест спроведен,</w:t>
      </w:r>
    </w:p>
    <w:p w:rsidR="005E7A0E" w:rsidRPr="00642ABA" w:rsidRDefault="005E7A0E" w:rsidP="005E7A0E">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Приказ резултата тестова,</w:t>
      </w:r>
    </w:p>
    <w:p w:rsidR="005E7A0E" w:rsidRPr="00642ABA" w:rsidRDefault="005E7A0E" w:rsidP="005E7A0E">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Да ли је додатно тестирање потребно или није ( и ознака теста).</w:t>
      </w:r>
    </w:p>
    <w:p w:rsidR="005E7A0E" w:rsidRPr="00642ABA" w:rsidRDefault="005E7A0E" w:rsidP="005E7A0E">
      <w:pPr>
        <w:ind w:left="4"/>
        <w:jc w:val="center"/>
        <w:rPr>
          <w:rFonts w:ascii="Tahoma" w:eastAsia="Century Gothic" w:hAnsi="Tahoma" w:cs="Tahoma"/>
          <w:b/>
          <w:sz w:val="16"/>
          <w:szCs w:val="16"/>
        </w:rPr>
      </w:pPr>
    </w:p>
    <w:p w:rsidR="005E7A0E" w:rsidRDefault="005E7A0E" w:rsidP="005E7A0E">
      <w:pPr>
        <w:ind w:left="4"/>
        <w:jc w:val="center"/>
        <w:rPr>
          <w:rFonts w:ascii="Tahoma" w:eastAsia="Century Gothic" w:hAnsi="Tahoma" w:cs="Tahoma"/>
          <w:b/>
          <w:sz w:val="16"/>
          <w:szCs w:val="16"/>
        </w:rPr>
      </w:pPr>
    </w:p>
    <w:p w:rsidR="005E7A0E" w:rsidRDefault="005E7A0E" w:rsidP="005E7A0E">
      <w:pPr>
        <w:ind w:left="4"/>
        <w:jc w:val="center"/>
        <w:rPr>
          <w:rFonts w:ascii="Tahoma" w:eastAsia="Century Gothic" w:hAnsi="Tahoma" w:cs="Tahoma"/>
          <w:b/>
          <w:sz w:val="16"/>
          <w:szCs w:val="16"/>
        </w:rPr>
      </w:pPr>
    </w:p>
    <w:p w:rsidR="005E7A0E" w:rsidRDefault="005E7A0E" w:rsidP="005E7A0E">
      <w:pPr>
        <w:ind w:left="4"/>
        <w:jc w:val="center"/>
        <w:rPr>
          <w:rFonts w:ascii="Tahoma" w:eastAsia="Century Gothic" w:hAnsi="Tahoma" w:cs="Tahoma"/>
          <w:b/>
          <w:sz w:val="16"/>
          <w:szCs w:val="16"/>
        </w:rPr>
      </w:pPr>
    </w:p>
    <w:p w:rsidR="005E7A0E" w:rsidRPr="00642ABA" w:rsidRDefault="005E7A0E" w:rsidP="005E7A0E">
      <w:pPr>
        <w:ind w:left="4"/>
        <w:jc w:val="center"/>
        <w:rPr>
          <w:rFonts w:ascii="Tahoma" w:eastAsia="Century Gothic" w:hAnsi="Tahoma" w:cs="Tahoma"/>
          <w:b/>
          <w:sz w:val="16"/>
          <w:szCs w:val="16"/>
        </w:rPr>
      </w:pPr>
    </w:p>
    <w:p w:rsidR="005E7A0E" w:rsidRPr="00642ABA" w:rsidRDefault="005E7A0E" w:rsidP="005E7A0E">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lastRenderedPageBreak/>
        <w:t xml:space="preserve">ПРОГРАМ ТЕСТИРАЊА КОНТРОЛА- утврђивање циљева контрола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1: П</w:t>
            </w:r>
            <w:r w:rsidRPr="00642ABA">
              <w:rPr>
                <w:rFonts w:ascii="Tahoma" w:hAnsi="Tahoma" w:cs="Tahoma"/>
                <w:b/>
                <w:sz w:val="16"/>
                <w:szCs w:val="16"/>
              </w:rPr>
              <w:t xml:space="preserve">ословни простор којим управља ЈЛС евидентиран </w:t>
            </w:r>
            <w:r>
              <w:rPr>
                <w:rFonts w:ascii="Tahoma" w:hAnsi="Tahoma" w:cs="Tahoma"/>
                <w:b/>
                <w:sz w:val="16"/>
                <w:szCs w:val="16"/>
                <w:lang w:val="sr-Cyrl-RS"/>
              </w:rPr>
              <w:t xml:space="preserve">је </w:t>
            </w:r>
            <w:r w:rsidRPr="00642ABA">
              <w:rPr>
                <w:rFonts w:ascii="Tahoma" w:hAnsi="Tahoma" w:cs="Tahoma"/>
                <w:b/>
                <w:sz w:val="16"/>
                <w:szCs w:val="16"/>
              </w:rPr>
              <w:t>у пословним књигама, пописан на дан 31.12.гггг</w:t>
            </w:r>
          </w:p>
        </w:tc>
        <w:tc>
          <w:tcPr>
            <w:tcW w:w="435"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eastAsia="Malgun Gothic" w:hAnsi="Tahoma" w:cs="Tahoma"/>
                <w:sz w:val="16"/>
                <w:szCs w:val="16"/>
                <w:lang w:eastAsia="ko-KR"/>
              </w:rPr>
            </w:pPr>
            <w:r w:rsidRPr="00642ABA">
              <w:rPr>
                <w:rFonts w:ascii="Tahoma" w:eastAsia="Malgun Gothic" w:hAnsi="Tahoma" w:cs="Tahoma"/>
                <w:sz w:val="16"/>
                <w:szCs w:val="16"/>
                <w:lang w:eastAsia="ko-KR"/>
              </w:rPr>
              <w:t>Проверити да ли је донет Правилник о организацији буџетског рачуноводства и рачуноводственим политикама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1492" w:type="pct"/>
          </w:tcPr>
          <w:p w:rsidR="005E7A0E" w:rsidRPr="00642ABA" w:rsidRDefault="005E7A0E" w:rsidP="007378DC">
            <w:pPr>
              <w:spacing w:before="10" w:after="10"/>
              <w:rPr>
                <w:rFonts w:ascii="Tahoma" w:hAnsi="Tahoma" w:cs="Tahoma"/>
                <w:color w:val="000000"/>
                <w:sz w:val="16"/>
                <w:szCs w:val="16"/>
                <w:lang w:val="sr-Cyrl-CS"/>
              </w:rPr>
            </w:pP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eastAsia="Malgun Gothic" w:hAnsi="Tahoma" w:cs="Tahoma"/>
                <w:sz w:val="16"/>
                <w:szCs w:val="16"/>
                <w:lang w:eastAsia="ko-KR"/>
              </w:rPr>
            </w:pPr>
            <w:r w:rsidRPr="00642ABA">
              <w:rPr>
                <w:rFonts w:ascii="Tahoma" w:eastAsia="Malgun Gothic" w:hAnsi="Tahoma" w:cs="Tahoma"/>
                <w:sz w:val="16"/>
                <w:szCs w:val="16"/>
                <w:lang w:eastAsia="ko-KR"/>
              </w:rPr>
              <w:t>Упоређивањем података из главне књиге са помоћним књигама утврдити да ли је пословни простор евидентиран у пословним књигама ЈЛС</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1</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ЈЛС води само помоћну књигу непокретности/пословног простора. Непокретности/пословни простор није евидентиран у главној књизи – Билансу стања ЈЛС.</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rPr>
            </w:pPr>
            <w:r w:rsidRPr="00642ABA">
              <w:rPr>
                <w:rFonts w:ascii="Tahoma" w:hAnsi="Tahoma" w:cs="Tahoma"/>
                <w:sz w:val="16"/>
                <w:szCs w:val="16"/>
              </w:rPr>
              <w:t>Упоређивањем података из помоћне књиге непокретности са базом непокретности из Градске управе за имовину, утврдити да ли постоје одступања у броју јединица пословног простора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2</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 xml:space="preserve">Упаривањем података из </w:t>
            </w:r>
            <w:r w:rsidRPr="00642ABA">
              <w:rPr>
                <w:rFonts w:ascii="Tahoma" w:hAnsi="Tahoma" w:cs="Tahoma"/>
                <w:sz w:val="16"/>
                <w:szCs w:val="16"/>
              </w:rPr>
              <w:t>помоћне књиге непокретности са базом непокретности из Градске управе за имовину утврђено је: да Градска управа за имовину поседује податак за 5 јединица пословног простора више од евидентираног броја јединица пословног простора у помоћним књигама.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Извршити проверу да ли су донета потребна акта за вршење пописа (Одлука.., Упутство.., Решење.., План..)</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1492" w:type="pct"/>
          </w:tcPr>
          <w:p w:rsidR="005E7A0E" w:rsidRPr="00642ABA" w:rsidRDefault="005E7A0E" w:rsidP="007378DC">
            <w:pPr>
              <w:spacing w:before="10" w:after="10"/>
              <w:rPr>
                <w:rFonts w:ascii="Tahoma" w:hAnsi="Tahoma" w:cs="Tahoma"/>
                <w:color w:val="000000"/>
                <w:sz w:val="16"/>
                <w:szCs w:val="16"/>
                <w:lang w:val="sr-Cyrl-CS"/>
              </w:rPr>
            </w:pP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4"/>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Извршити проверу да ли је комисија за попис пре почетка пописа добила из књиговодства бланко пописне листе са номенклатурним бројевима, називама, врсти и јединицама мере имовине која се пописује</w:t>
            </w:r>
          </w:p>
        </w:tc>
        <w:tc>
          <w:tcPr>
            <w:tcW w:w="435"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1492" w:type="pct"/>
            <w:vAlign w:val="center"/>
          </w:tcPr>
          <w:p w:rsidR="005E7A0E" w:rsidRPr="00642ABA" w:rsidRDefault="005E7A0E" w:rsidP="007378DC">
            <w:pPr>
              <w:spacing w:before="10" w:after="10"/>
              <w:rPr>
                <w:rFonts w:ascii="Tahoma" w:hAnsi="Tahoma" w:cs="Tahoma"/>
                <w:i/>
                <w:iCs/>
                <w:color w:val="000000"/>
                <w:sz w:val="16"/>
                <w:szCs w:val="16"/>
                <w:lang w:val="sr-Cyrl-CS"/>
              </w:rPr>
            </w:pPr>
          </w:p>
        </w:tc>
        <w:tc>
          <w:tcPr>
            <w:tcW w:w="757"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398"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r>
      <w:tr w:rsidR="005E7A0E" w:rsidRPr="00642ABA" w:rsidTr="007378DC">
        <w:trPr>
          <w:trHeight w:val="204"/>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Проверити да ли постоје записници и скице са лица места сачињени од стране комисија за попис којима се утврђује стварно стање имовине и укрстити податке из записника и са скица са подацима из помоћних књига а који се односе на број јединица пословног простра, </w:t>
            </w:r>
            <w:r>
              <w:rPr>
                <w:rFonts w:ascii="Tahoma" w:hAnsi="Tahoma" w:cs="Tahoma"/>
                <w:sz w:val="16"/>
                <w:szCs w:val="16"/>
                <w:lang w:val="sr-Cyrl-CS"/>
              </w:rPr>
              <w:t>површину и вредност</w:t>
            </w:r>
          </w:p>
        </w:tc>
        <w:tc>
          <w:tcPr>
            <w:tcW w:w="435"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r w:rsidRPr="00642ABA">
              <w:rPr>
                <w:rFonts w:ascii="Tahoma" w:hAnsi="Tahoma" w:cs="Tahoma"/>
                <w:color w:val="000000"/>
                <w:sz w:val="16"/>
                <w:szCs w:val="16"/>
                <w:lang w:val="sr-Cyrl-CS"/>
              </w:rPr>
              <w:t>Тест 3</w:t>
            </w:r>
          </w:p>
        </w:tc>
        <w:tc>
          <w:tcPr>
            <w:tcW w:w="1492" w:type="pct"/>
            <w:vAlign w:val="center"/>
          </w:tcPr>
          <w:p w:rsidR="005E7A0E" w:rsidRPr="00642ABA" w:rsidRDefault="005E7A0E" w:rsidP="007378DC">
            <w:pPr>
              <w:spacing w:before="10" w:after="10"/>
              <w:rPr>
                <w:rFonts w:ascii="Tahoma" w:hAnsi="Tahoma" w:cs="Tahoma"/>
                <w:iCs/>
                <w:color w:val="000000"/>
                <w:sz w:val="16"/>
                <w:szCs w:val="16"/>
                <w:lang w:val="sr-Cyrl-CS"/>
              </w:rPr>
            </w:pPr>
            <w:r w:rsidRPr="00642ABA">
              <w:rPr>
                <w:rFonts w:ascii="Tahoma" w:hAnsi="Tahoma" w:cs="Tahoma"/>
                <w:iCs/>
                <w:color w:val="000000"/>
                <w:sz w:val="16"/>
                <w:szCs w:val="16"/>
                <w:lang w:val="sr-Cyrl-CS"/>
              </w:rPr>
              <w:t>Комисија за попис није утврдила ставрно стање непокретности / пословног простора ни у броју јединица, ни у површини нити је вредносно обрачунала пописану имовину.</w:t>
            </w:r>
          </w:p>
        </w:tc>
        <w:tc>
          <w:tcPr>
            <w:tcW w:w="757"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398"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r>
    </w:tbl>
    <w:p w:rsidR="005E7A0E" w:rsidRPr="00642ABA" w:rsidRDefault="005E7A0E" w:rsidP="005E7A0E">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5E7A0E" w:rsidRPr="00642ABA" w:rsidTr="007378DC">
        <w:trPr>
          <w:trHeight w:val="20"/>
          <w:jc w:val="center"/>
        </w:trPr>
        <w:tc>
          <w:tcPr>
            <w:tcW w:w="1918" w:type="pct"/>
            <w:vAlign w:val="center"/>
          </w:tcPr>
          <w:p w:rsidR="005E7A0E" w:rsidRPr="00642ABA" w:rsidRDefault="005E7A0E" w:rsidP="007378DC">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2 Обезбедити да се поступак издавања пословног простора и закључивања уговора о закупу спроводи у складу са релевантним актима;</w:t>
            </w:r>
          </w:p>
        </w:tc>
        <w:tc>
          <w:tcPr>
            <w:tcW w:w="435"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eastAsia="Malgun Gothic" w:hAnsi="Tahoma" w:cs="Tahoma"/>
                <w:sz w:val="16"/>
                <w:szCs w:val="16"/>
                <w:lang w:eastAsia="ko-KR"/>
              </w:rPr>
              <w:t>Проверити да ли је донет</w:t>
            </w:r>
            <w:r w:rsidRPr="00642ABA">
              <w:rPr>
                <w:rFonts w:ascii="Tahoma" w:hAnsi="Tahoma" w:cs="Tahoma"/>
                <w:sz w:val="16"/>
                <w:szCs w:val="16"/>
                <w:lang w:val="sr-Cyrl-CS"/>
              </w:rPr>
              <w:t xml:space="preserve"> интерни акт о утврђивању закупнине (зоне и цене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за пословни простор?</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1492" w:type="pct"/>
          </w:tcPr>
          <w:p w:rsidR="005E7A0E" w:rsidRPr="00642ABA" w:rsidRDefault="005E7A0E" w:rsidP="007378DC">
            <w:pPr>
              <w:spacing w:before="10" w:after="10"/>
              <w:rPr>
                <w:rFonts w:ascii="Tahoma" w:hAnsi="Tahoma" w:cs="Tahoma"/>
                <w:color w:val="000000"/>
                <w:sz w:val="16"/>
                <w:szCs w:val="16"/>
                <w:lang w:val="sr-Cyrl-CS"/>
              </w:rPr>
            </w:pP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eastAsia="Malgun Gothic" w:hAnsi="Tahoma" w:cs="Tahoma"/>
                <w:sz w:val="16"/>
                <w:szCs w:val="16"/>
                <w:lang w:eastAsia="ko-KR"/>
              </w:rPr>
              <w:t xml:space="preserve">Проверити да ли </w:t>
            </w:r>
            <w:r w:rsidRPr="00642ABA">
              <w:rPr>
                <w:rFonts w:ascii="Tahoma" w:hAnsi="Tahoma" w:cs="Tahoma"/>
                <w:sz w:val="16"/>
                <w:szCs w:val="16"/>
                <w:lang w:val="sr-Cyrl-CS"/>
              </w:rPr>
              <w:t xml:space="preserve">постоје писане процедуре за припрему и закључивање уговора (деловодник закључених о закупу)? </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1492" w:type="pct"/>
          </w:tcPr>
          <w:p w:rsidR="005E7A0E" w:rsidRPr="00642ABA" w:rsidRDefault="005E7A0E" w:rsidP="007378DC">
            <w:pPr>
              <w:spacing w:before="10" w:after="10"/>
              <w:rPr>
                <w:rFonts w:ascii="Tahoma" w:hAnsi="Tahoma" w:cs="Tahoma"/>
                <w:color w:val="000000"/>
                <w:sz w:val="16"/>
                <w:szCs w:val="16"/>
                <w:lang w:val="sr-Cyrl-CS"/>
              </w:rPr>
            </w:pP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бази узорка од 50 досијеа пословног простора о поступку давања у закуп за претходне две године потврдити да се празан пословни простор издаје у закуп у поступку јавног надметања или прикупљања писмених понуда путем јавног оглашавања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4</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је 10 јединица пословног прост</w:t>
            </w:r>
            <w:r>
              <w:rPr>
                <w:rFonts w:ascii="Tahoma" w:hAnsi="Tahoma" w:cs="Tahoma"/>
                <w:color w:val="000000"/>
                <w:sz w:val="16"/>
                <w:szCs w:val="16"/>
                <w:lang w:val="sr-Cyrl-CS"/>
              </w:rPr>
              <w:t xml:space="preserve">ора из одабраног узорка дато у </w:t>
            </w:r>
            <w:r w:rsidRPr="00642ABA">
              <w:rPr>
                <w:rFonts w:ascii="Tahoma" w:hAnsi="Tahoma" w:cs="Tahoma"/>
                <w:color w:val="000000"/>
                <w:sz w:val="16"/>
                <w:szCs w:val="16"/>
                <w:lang w:val="sr-Cyrl-CS"/>
              </w:rPr>
              <w:t xml:space="preserve">закуп непосредном погодбом, ван поступка јавног надметања односно прикупљања писмених понуда. </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lastRenderedPageBreak/>
              <w:t>На бази узорка од 50 досијеа утврдити да ли се пословни простор у изузетним случајевима даје у закуп непосредном погодбом у складу са Уредбом</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4</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је 10 јединица пословног прос</w:t>
            </w:r>
            <w:r>
              <w:rPr>
                <w:rFonts w:ascii="Tahoma" w:hAnsi="Tahoma" w:cs="Tahoma"/>
                <w:color w:val="000000"/>
                <w:sz w:val="16"/>
                <w:szCs w:val="16"/>
                <w:lang w:val="sr-Cyrl-CS"/>
              </w:rPr>
              <w:t>тора из одабраног узорка дато у</w:t>
            </w:r>
            <w:r w:rsidRPr="00642ABA">
              <w:rPr>
                <w:rFonts w:ascii="Tahoma" w:hAnsi="Tahoma" w:cs="Tahoma"/>
                <w:color w:val="000000"/>
                <w:sz w:val="16"/>
                <w:szCs w:val="16"/>
                <w:lang w:val="sr-Cyrl-CS"/>
              </w:rPr>
              <w:t xml:space="preserve"> закуп непосредном погодбом, ван поступка јавног надметања односно прикупљања писмених понуда. </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бази узорка од 50 досијеа, по потреби и свеобухватно, укрштањем са базом празног пословног простора потврдити да се пословни простор не користи без правног основа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5</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се без правног основа користи 15 јединица пословног простора.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4"/>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бази узорка од 50 досијеа утврдити да ли су цене у уговорима у складу са утврђеним месечним закупнинама по зонама, делатностима и ценама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xml:space="preserve"> са ценама из интерног акта</w:t>
            </w:r>
          </w:p>
        </w:tc>
        <w:tc>
          <w:tcPr>
            <w:tcW w:w="435" w:type="pct"/>
            <w:vAlign w:val="center"/>
          </w:tcPr>
          <w:p w:rsidR="005E7A0E" w:rsidRPr="00642ABA" w:rsidRDefault="005E7A0E" w:rsidP="007378DC">
            <w:pPr>
              <w:spacing w:before="10" w:after="10"/>
              <w:jc w:val="center"/>
              <w:rPr>
                <w:rFonts w:ascii="Tahoma" w:hAnsi="Tahoma" w:cs="Tahoma"/>
                <w:iCs/>
                <w:color w:val="000000"/>
                <w:sz w:val="16"/>
                <w:szCs w:val="16"/>
                <w:lang w:val="sr-Cyrl-CS"/>
              </w:rPr>
            </w:pPr>
            <w:r w:rsidRPr="00642ABA">
              <w:rPr>
                <w:rFonts w:ascii="Tahoma" w:hAnsi="Tahoma" w:cs="Tahoma"/>
                <w:iCs/>
                <w:color w:val="000000"/>
                <w:sz w:val="16"/>
                <w:szCs w:val="16"/>
                <w:lang w:val="sr-Cyrl-CS"/>
              </w:rPr>
              <w:t>Тест 6</w:t>
            </w:r>
          </w:p>
        </w:tc>
        <w:tc>
          <w:tcPr>
            <w:tcW w:w="1492" w:type="pct"/>
            <w:vAlign w:val="center"/>
          </w:tcPr>
          <w:p w:rsidR="005E7A0E" w:rsidRPr="00642ABA" w:rsidRDefault="005E7A0E" w:rsidP="007378DC">
            <w:pPr>
              <w:spacing w:before="10" w:after="10"/>
              <w:rPr>
                <w:rFonts w:ascii="Tahoma" w:hAnsi="Tahoma" w:cs="Tahoma"/>
                <w:iCs/>
                <w:color w:val="000000"/>
                <w:sz w:val="16"/>
                <w:szCs w:val="16"/>
                <w:lang w:val="sr-Cyrl-CS"/>
              </w:rPr>
            </w:pPr>
            <w:r w:rsidRPr="00642ABA">
              <w:rPr>
                <w:rFonts w:ascii="Tahoma" w:hAnsi="Tahoma" w:cs="Tahoma"/>
                <w:iCs/>
                <w:color w:val="000000"/>
                <w:sz w:val="16"/>
                <w:szCs w:val="16"/>
                <w:lang w:val="sr-Cyrl-CS"/>
              </w:rPr>
              <w:t>Тестирањем је потврђено да су цене у уговорима усклађене са месечним закупнинама по делатностима са ценама из интерног акта.</w:t>
            </w:r>
          </w:p>
        </w:tc>
        <w:tc>
          <w:tcPr>
            <w:tcW w:w="757"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398"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r>
      <w:tr w:rsidR="005E7A0E" w:rsidRPr="00642ABA" w:rsidTr="007378DC">
        <w:trPr>
          <w:trHeight w:val="204"/>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узорку од 50 закупаца потврдити увидом у дневни извод рачуна из Управе за трезор да се износи месечних закупнина у целости уплаћују на прописани рачун за уплату јавних прихода за одабране ме</w:t>
            </w:r>
            <w:r>
              <w:rPr>
                <w:rFonts w:ascii="Tahoma" w:hAnsi="Tahoma" w:cs="Tahoma"/>
                <w:sz w:val="16"/>
                <w:szCs w:val="16"/>
                <w:lang w:val="sr-Cyrl-CS"/>
              </w:rPr>
              <w:t xml:space="preserve">сеце нпр.фебруар и новембар </w:t>
            </w:r>
          </w:p>
        </w:tc>
        <w:tc>
          <w:tcPr>
            <w:tcW w:w="435"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r w:rsidRPr="00642ABA">
              <w:rPr>
                <w:rFonts w:ascii="Tahoma" w:hAnsi="Tahoma" w:cs="Tahoma"/>
                <w:iCs/>
                <w:color w:val="000000"/>
                <w:sz w:val="16"/>
                <w:szCs w:val="16"/>
                <w:lang w:val="sr-Cyrl-CS"/>
              </w:rPr>
              <w:t>Тест 7</w:t>
            </w:r>
          </w:p>
        </w:tc>
        <w:tc>
          <w:tcPr>
            <w:tcW w:w="1492" w:type="pct"/>
            <w:vAlign w:val="center"/>
          </w:tcPr>
          <w:p w:rsidR="005E7A0E" w:rsidRPr="00642ABA" w:rsidRDefault="005E7A0E" w:rsidP="007378DC">
            <w:pPr>
              <w:spacing w:before="10" w:after="10"/>
              <w:rPr>
                <w:rFonts w:ascii="Tahoma" w:hAnsi="Tahoma" w:cs="Tahoma"/>
                <w:iCs/>
                <w:color w:val="000000"/>
                <w:sz w:val="16"/>
                <w:szCs w:val="16"/>
                <w:lang w:val="sr-Cyrl-CS"/>
              </w:rPr>
            </w:pPr>
            <w:r w:rsidRPr="00642ABA">
              <w:rPr>
                <w:rFonts w:ascii="Tahoma" w:hAnsi="Tahoma" w:cs="Tahoma"/>
                <w:iCs/>
                <w:color w:val="000000"/>
                <w:sz w:val="16"/>
                <w:szCs w:val="16"/>
                <w:lang w:val="sr-Cyrl-CS"/>
              </w:rPr>
              <w:t>Потврђено</w:t>
            </w:r>
          </w:p>
        </w:tc>
        <w:tc>
          <w:tcPr>
            <w:tcW w:w="757"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398"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r>
    </w:tbl>
    <w:p w:rsidR="005E7A0E" w:rsidRPr="00642ABA" w:rsidRDefault="005E7A0E" w:rsidP="005E7A0E">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5E7A0E" w:rsidRPr="00642ABA" w:rsidTr="007378DC">
        <w:trPr>
          <w:trHeight w:val="20"/>
          <w:jc w:val="center"/>
        </w:trPr>
        <w:tc>
          <w:tcPr>
            <w:tcW w:w="1918" w:type="pct"/>
            <w:vAlign w:val="center"/>
          </w:tcPr>
          <w:p w:rsidR="005E7A0E" w:rsidRPr="00642ABA" w:rsidRDefault="005E7A0E" w:rsidP="007378DC">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3 Обезбедити да се одредбе из закључених уговора са закупцима доследно примењују; да фактуре/рачуни за издат пословни простор садрже све елементе предвиђене у уговорима и да су сагласне са ценама из релевантних аката;</w:t>
            </w:r>
          </w:p>
        </w:tc>
        <w:tc>
          <w:tcPr>
            <w:tcW w:w="435"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Путем деловодне књиге – пријема поште у Градску управу за финансије и одлазне поште Градске управе за имовину потврдити да се закључени уговори благовремено достављају књиговодству за период од јануара-јуна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8</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пет уговора о закупу није достављено Градској управи за финансије.</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узорку од 50 фактура потврдити да се месечне фактуре за закупнину припремају на основу података (елемената) из уговора о закупу и важећих цена закупнине из релевантних аката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9</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Потврђено</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узорку од 50 фактура утврдити увидом да ли постоји подела дужности и одговорности везаних за фактурисање, контролу и одобравање месечних фактуре</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10</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иако постоји формална подела дужности и ЈЛС је предузела све неоппходне радње на дизајнирању и несметаном функционисању постављене контроле, иста је неефективна.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На узорку од 50 фактура утврдити да постоји одговарајући писани доказ о достави излазне фактуре закупцу</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11</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на бази одабраног узорка, да Одељење не поседује дупли примерак месечне фактуре која се шаље закупцима као и да не постоји доказ о достави излазне фактуре за 19 закупаца.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bl>
    <w:p w:rsidR="005E7A0E" w:rsidRDefault="005E7A0E" w:rsidP="005E7A0E">
      <w:pPr>
        <w:rPr>
          <w:rFonts w:ascii="Tahoma" w:eastAsia="Century Gothic" w:hAnsi="Tahoma" w:cs="Tahoma"/>
          <w:b/>
          <w:sz w:val="16"/>
          <w:szCs w:val="16"/>
        </w:rPr>
      </w:pPr>
    </w:p>
    <w:p w:rsidR="005E7A0E" w:rsidRDefault="005E7A0E" w:rsidP="005E7A0E">
      <w:pPr>
        <w:rPr>
          <w:rFonts w:ascii="Tahoma" w:eastAsia="Century Gothic" w:hAnsi="Tahoma" w:cs="Tahoma"/>
          <w:b/>
          <w:sz w:val="16"/>
          <w:szCs w:val="16"/>
        </w:rPr>
      </w:pPr>
    </w:p>
    <w:p w:rsidR="005E7A0E" w:rsidRPr="00642ABA" w:rsidRDefault="005E7A0E" w:rsidP="005E7A0E">
      <w:pP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5E7A0E" w:rsidRPr="00642ABA" w:rsidTr="007378DC">
        <w:trPr>
          <w:trHeight w:val="20"/>
          <w:jc w:val="center"/>
        </w:trPr>
        <w:tc>
          <w:tcPr>
            <w:tcW w:w="1918" w:type="pct"/>
            <w:vAlign w:val="center"/>
          </w:tcPr>
          <w:p w:rsidR="005E7A0E" w:rsidRPr="00F8560E" w:rsidRDefault="005E7A0E" w:rsidP="007378DC">
            <w:pPr>
              <w:spacing w:before="10" w:after="10"/>
              <w:rPr>
                <w:rFonts w:ascii="Tahoma" w:hAnsi="Tahoma" w:cs="Tahoma"/>
                <w:b/>
                <w:sz w:val="16"/>
                <w:szCs w:val="16"/>
              </w:rPr>
            </w:pPr>
            <w:r w:rsidRPr="00642ABA">
              <w:rPr>
                <w:rFonts w:ascii="Tahoma" w:hAnsi="Tahoma" w:cs="Tahoma"/>
                <w:b/>
                <w:sz w:val="16"/>
                <w:szCs w:val="16"/>
                <w:lang w:val="sr-Cyrl-CS"/>
              </w:rPr>
              <w:lastRenderedPageBreak/>
              <w:t xml:space="preserve">Циљ контроле </w:t>
            </w:r>
            <w:r>
              <w:rPr>
                <w:rFonts w:ascii="Tahoma" w:hAnsi="Tahoma" w:cs="Tahoma"/>
                <w:b/>
                <w:sz w:val="16"/>
                <w:szCs w:val="16"/>
              </w:rPr>
              <w:t>4: П</w:t>
            </w:r>
            <w:r w:rsidRPr="00642ABA">
              <w:rPr>
                <w:rFonts w:ascii="Tahoma" w:hAnsi="Tahoma" w:cs="Tahoma"/>
                <w:b/>
                <w:sz w:val="16"/>
                <w:szCs w:val="16"/>
              </w:rPr>
              <w:t xml:space="preserve">отраживања од закупаца/дужника евидентирана </w:t>
            </w:r>
            <w:r>
              <w:rPr>
                <w:rFonts w:ascii="Tahoma" w:hAnsi="Tahoma" w:cs="Tahoma"/>
                <w:b/>
                <w:sz w:val="16"/>
                <w:szCs w:val="16"/>
                <w:lang w:val="sr-Cyrl-RS"/>
              </w:rPr>
              <w:t xml:space="preserve">су </w:t>
            </w:r>
            <w:r>
              <w:rPr>
                <w:rFonts w:ascii="Tahoma" w:hAnsi="Tahoma" w:cs="Tahoma"/>
                <w:b/>
                <w:sz w:val="16"/>
                <w:szCs w:val="16"/>
              </w:rPr>
              <w:t xml:space="preserve">у пословним књигама ЈЛС, </w:t>
            </w:r>
            <w:r w:rsidRPr="00642ABA">
              <w:rPr>
                <w:rFonts w:ascii="Tahoma" w:hAnsi="Tahoma" w:cs="Tahoma"/>
                <w:b/>
                <w:sz w:val="16"/>
                <w:szCs w:val="16"/>
              </w:rPr>
              <w:t xml:space="preserve">попис потраживања извршен </w:t>
            </w:r>
            <w:r>
              <w:rPr>
                <w:rFonts w:ascii="Tahoma" w:hAnsi="Tahoma" w:cs="Tahoma"/>
                <w:b/>
                <w:sz w:val="16"/>
                <w:szCs w:val="16"/>
                <w:lang w:val="sr-Cyrl-RS"/>
              </w:rPr>
              <w:t xml:space="preserve">је </w:t>
            </w:r>
            <w:r>
              <w:rPr>
                <w:rFonts w:ascii="Tahoma" w:hAnsi="Tahoma" w:cs="Tahoma"/>
                <w:b/>
                <w:sz w:val="16"/>
                <w:szCs w:val="16"/>
              </w:rPr>
              <w:t>на дан 31.12.гггг</w:t>
            </w:r>
            <w:r>
              <w:rPr>
                <w:rFonts w:ascii="Tahoma" w:hAnsi="Tahoma" w:cs="Tahoma"/>
                <w:b/>
                <w:sz w:val="16"/>
                <w:szCs w:val="16"/>
                <w:lang w:val="sr-Cyrl-RS"/>
              </w:rPr>
              <w:t xml:space="preserve"> </w:t>
            </w:r>
            <w:r>
              <w:rPr>
                <w:rFonts w:ascii="Tahoma" w:hAnsi="Tahoma" w:cs="Tahoma"/>
                <w:b/>
                <w:sz w:val="16"/>
                <w:szCs w:val="16"/>
              </w:rPr>
              <w:t>и</w:t>
            </w:r>
            <w:r w:rsidRPr="00642ABA">
              <w:rPr>
                <w:rFonts w:ascii="Tahoma" w:hAnsi="Tahoma" w:cs="Tahoma"/>
                <w:b/>
                <w:sz w:val="16"/>
                <w:szCs w:val="16"/>
              </w:rPr>
              <w:t xml:space="preserve"> спроводе</w:t>
            </w:r>
            <w:r>
              <w:rPr>
                <w:rFonts w:ascii="Tahoma" w:hAnsi="Tahoma" w:cs="Tahoma"/>
                <w:b/>
                <w:sz w:val="16"/>
                <w:szCs w:val="16"/>
                <w:lang w:val="sr-Cyrl-RS"/>
              </w:rPr>
              <w:t xml:space="preserve"> се</w:t>
            </w:r>
            <w:r w:rsidRPr="00642ABA">
              <w:rPr>
                <w:rFonts w:ascii="Tahoma" w:hAnsi="Tahoma" w:cs="Tahoma"/>
                <w:b/>
                <w:sz w:val="16"/>
                <w:szCs w:val="16"/>
              </w:rPr>
              <w:t xml:space="preserve"> поступци и радње за редовну наплату потраживања</w:t>
            </w:r>
          </w:p>
        </w:tc>
        <w:tc>
          <w:tcPr>
            <w:tcW w:w="435"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rsidR="005E7A0E" w:rsidRPr="00642ABA" w:rsidRDefault="005E7A0E" w:rsidP="007378DC">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Потврдити да ли се и на који начин врши усаглашавање стања о издатом пословном простору између Градске управе за имовину (205) и Градске управе за финансије (200) </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2 и 8</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пет уговора о закупу није достављено Градској управи за финансије (165 се фактурише, имовина поседује 170 закључених уговора).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Потврдити да ли је извршено усаглашавање стања са закупцима путем ИОС образаца, на дан 31.12.гггг увидом у ИОС обрасце</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iCs/>
                <w:color w:val="000000"/>
                <w:sz w:val="16"/>
                <w:szCs w:val="16"/>
                <w:lang w:val="sr-Cyrl-CS"/>
              </w:rPr>
              <w:t>Тест 12</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није вршено усаглашавање стања са закупцима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Потврдити да је извршен попис потраживања увидом у аналитичке евидениције потраживања од закупаца и одговарајуће исправе на узорку од 50 закупаца. </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r w:rsidRPr="00642ABA">
              <w:rPr>
                <w:rFonts w:ascii="Tahoma" w:hAnsi="Tahoma" w:cs="Tahoma"/>
                <w:color w:val="000000"/>
                <w:sz w:val="16"/>
                <w:szCs w:val="16"/>
                <w:lang w:val="sr-Cyrl-CS"/>
              </w:rPr>
              <w:t>Тест 13</w:t>
            </w: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Тестирањем је потврђено да пописна комисија није вршила попис потраживања на основу пописних листи сачињених према појединачним/аналитичким потраживањима од закупаца и према одговарајућим исправама о усаглашеном стању потраживања са дужницима (ИОС, записник о усаглашавању и др).</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Потврдити да ли постоје одговарајуће писане процедуре за предузимање мера за наплату потраживања и да ли су запослени упознати са њима</w:t>
            </w:r>
          </w:p>
        </w:tc>
        <w:tc>
          <w:tcPr>
            <w:tcW w:w="435"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1492" w:type="pct"/>
          </w:tcPr>
          <w:p w:rsidR="005E7A0E" w:rsidRPr="00642ABA" w:rsidRDefault="005E7A0E" w:rsidP="007378DC">
            <w:pPr>
              <w:spacing w:before="10" w:after="10"/>
              <w:rPr>
                <w:rFonts w:ascii="Tahoma" w:hAnsi="Tahoma" w:cs="Tahoma"/>
                <w:color w:val="000000"/>
                <w:sz w:val="16"/>
                <w:szCs w:val="16"/>
                <w:lang w:val="sr-Cyrl-CS"/>
              </w:rPr>
            </w:pPr>
            <w:r w:rsidRPr="00642ABA">
              <w:rPr>
                <w:rFonts w:ascii="Tahoma" w:hAnsi="Tahoma" w:cs="Tahoma"/>
                <w:color w:val="000000"/>
                <w:sz w:val="16"/>
                <w:szCs w:val="16"/>
                <w:lang w:val="sr-Cyrl-CS"/>
              </w:rPr>
              <w:t>Не постоји писана процедура о управљању потраживањима. На одабраном узорку потврђено је да се селективно предузимају активности за наплату потраживања.</w:t>
            </w:r>
          </w:p>
        </w:tc>
        <w:tc>
          <w:tcPr>
            <w:tcW w:w="757" w:type="pct"/>
          </w:tcPr>
          <w:p w:rsidR="005E7A0E" w:rsidRPr="00642ABA" w:rsidRDefault="005E7A0E" w:rsidP="007378DC">
            <w:pPr>
              <w:spacing w:before="10" w:after="10"/>
              <w:jc w:val="center"/>
              <w:rPr>
                <w:rFonts w:ascii="Tahoma" w:hAnsi="Tahoma" w:cs="Tahoma"/>
                <w:color w:val="000000"/>
                <w:sz w:val="16"/>
                <w:szCs w:val="16"/>
                <w:lang w:val="sr-Cyrl-CS"/>
              </w:rPr>
            </w:pPr>
          </w:p>
        </w:tc>
        <w:tc>
          <w:tcPr>
            <w:tcW w:w="398" w:type="pct"/>
          </w:tcPr>
          <w:p w:rsidR="005E7A0E" w:rsidRPr="00642ABA" w:rsidRDefault="005E7A0E" w:rsidP="007378DC">
            <w:pPr>
              <w:spacing w:before="10" w:after="10"/>
              <w:jc w:val="center"/>
              <w:rPr>
                <w:rFonts w:ascii="Tahoma" w:hAnsi="Tahoma" w:cs="Tahoma"/>
                <w:color w:val="000000"/>
                <w:sz w:val="16"/>
                <w:szCs w:val="16"/>
                <w:lang w:val="sr-Cyrl-CS"/>
              </w:rPr>
            </w:pPr>
          </w:p>
        </w:tc>
      </w:tr>
      <w:tr w:rsidR="005E7A0E" w:rsidRPr="00642ABA" w:rsidTr="007378DC">
        <w:trPr>
          <w:trHeight w:val="204"/>
          <w:jc w:val="center"/>
        </w:trPr>
        <w:tc>
          <w:tcPr>
            <w:tcW w:w="1918" w:type="pct"/>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Потврдити да ли се периодично достављају извештаји вишем руководству о статусу пословног простора и управљању потраживањима</w:t>
            </w:r>
          </w:p>
        </w:tc>
        <w:tc>
          <w:tcPr>
            <w:tcW w:w="435"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1492" w:type="pct"/>
            <w:vAlign w:val="center"/>
          </w:tcPr>
          <w:p w:rsidR="005E7A0E" w:rsidRPr="00642ABA" w:rsidRDefault="005E7A0E" w:rsidP="007378DC">
            <w:pPr>
              <w:spacing w:before="10" w:after="10"/>
              <w:rPr>
                <w:rFonts w:ascii="Tahoma" w:hAnsi="Tahoma" w:cs="Tahoma"/>
                <w:iCs/>
                <w:color w:val="000000"/>
                <w:sz w:val="16"/>
                <w:szCs w:val="16"/>
                <w:lang w:val="sr-Cyrl-CS"/>
              </w:rPr>
            </w:pPr>
            <w:r w:rsidRPr="00642ABA">
              <w:rPr>
                <w:rFonts w:ascii="Tahoma" w:hAnsi="Tahoma" w:cs="Tahoma"/>
                <w:iCs/>
                <w:color w:val="000000"/>
                <w:sz w:val="16"/>
                <w:szCs w:val="16"/>
                <w:lang w:val="sr-Cyrl-CS"/>
              </w:rPr>
              <w:t xml:space="preserve">Не </w:t>
            </w:r>
          </w:p>
        </w:tc>
        <w:tc>
          <w:tcPr>
            <w:tcW w:w="757"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c>
          <w:tcPr>
            <w:tcW w:w="398" w:type="pct"/>
            <w:vAlign w:val="center"/>
          </w:tcPr>
          <w:p w:rsidR="005E7A0E" w:rsidRPr="00642ABA" w:rsidRDefault="005E7A0E" w:rsidP="007378DC">
            <w:pPr>
              <w:spacing w:before="10" w:after="10"/>
              <w:jc w:val="center"/>
              <w:rPr>
                <w:rFonts w:ascii="Tahoma" w:hAnsi="Tahoma" w:cs="Tahoma"/>
                <w:i/>
                <w:iCs/>
                <w:color w:val="000000"/>
                <w:sz w:val="16"/>
                <w:szCs w:val="16"/>
                <w:lang w:val="sr-Cyrl-CS"/>
              </w:rPr>
            </w:pPr>
          </w:p>
        </w:tc>
      </w:tr>
    </w:tbl>
    <w:p w:rsidR="005E7A0E" w:rsidRPr="00642ABA" w:rsidRDefault="005E7A0E" w:rsidP="005E7A0E">
      <w:pPr>
        <w:ind w:left="4"/>
        <w:jc w:val="center"/>
        <w:rPr>
          <w:rFonts w:ascii="Tahoma" w:eastAsia="Century Gothic" w:hAnsi="Tahoma" w:cs="Tahoma"/>
          <w:b/>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rPr>
          <w:rFonts w:ascii="Tahoma" w:hAnsi="Tahoma" w:cs="Tahoma"/>
          <w:sz w:val="16"/>
          <w:szCs w:val="16"/>
        </w:rPr>
      </w:pPr>
    </w:p>
    <w:p w:rsidR="005E7A0E" w:rsidRDefault="005E7A0E" w:rsidP="005E7A0E">
      <w:pPr>
        <w:pStyle w:val="Heading2"/>
        <w:rPr>
          <w:rFonts w:ascii="Tahoma" w:eastAsia="Century Gothic" w:hAnsi="Tahoma" w:cs="Tahoma"/>
          <w:color w:val="auto"/>
          <w:sz w:val="16"/>
          <w:szCs w:val="16"/>
        </w:rPr>
        <w:sectPr w:rsidR="005E7A0E" w:rsidSect="0003335C">
          <w:pgSz w:w="16838" w:h="11906" w:orient="landscape" w:code="9"/>
          <w:pgMar w:top="1418" w:right="1418" w:bottom="1418" w:left="1418" w:header="709" w:footer="709" w:gutter="0"/>
          <w:cols w:space="708"/>
          <w:docGrid w:linePitch="360"/>
        </w:sectPr>
      </w:pPr>
    </w:p>
    <w:p w:rsidR="005E7A0E" w:rsidRPr="00642ABA" w:rsidRDefault="005E7A0E" w:rsidP="005E7A0E">
      <w:pPr>
        <w:pStyle w:val="Heading2"/>
        <w:rPr>
          <w:rFonts w:ascii="Tahoma" w:eastAsia="Century Gothic" w:hAnsi="Tahoma" w:cs="Tahoma"/>
          <w:color w:val="auto"/>
          <w:sz w:val="16"/>
          <w:szCs w:val="16"/>
        </w:rPr>
      </w:pPr>
      <w:bookmarkStart w:id="9" w:name="_Toc47206648"/>
      <w:r>
        <w:rPr>
          <w:rFonts w:ascii="Tahoma" w:eastAsia="Century Gothic" w:hAnsi="Tahoma" w:cs="Tahoma"/>
          <w:color w:val="auto"/>
          <w:sz w:val="16"/>
          <w:szCs w:val="16"/>
        </w:rPr>
        <w:lastRenderedPageBreak/>
        <w:t>Образац 3.1.</w:t>
      </w:r>
      <w:r w:rsidRPr="00642ABA">
        <w:rPr>
          <w:rFonts w:ascii="Tahoma" w:eastAsia="Century Gothic" w:hAnsi="Tahoma" w:cs="Tahoma"/>
          <w:color w:val="auto"/>
          <w:sz w:val="16"/>
          <w:szCs w:val="16"/>
        </w:rPr>
        <w:t>: Упитник интерне контроле</w:t>
      </w:r>
      <w:bookmarkEnd w:id="6"/>
      <w:bookmarkEnd w:id="9"/>
    </w:p>
    <w:p w:rsidR="005E7A0E" w:rsidRPr="00642ABA"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rsidR="005E7A0E" w:rsidRPr="00642ABA" w:rsidRDefault="005E7A0E" w:rsidP="005E7A0E">
      <w:pPr>
        <w:spacing w:before="10" w:after="10"/>
        <w:jc w:val="center"/>
        <w:rPr>
          <w:rFonts w:ascii="Tahoma" w:hAnsi="Tahoma" w:cs="Tahoma"/>
          <w:b/>
          <w:sz w:val="16"/>
          <w:szCs w:val="16"/>
          <w:lang w:val="sr-Cyrl-CS"/>
        </w:rPr>
      </w:pPr>
    </w:p>
    <w:p w:rsidR="005E7A0E" w:rsidRPr="00642ABA" w:rsidRDefault="005E7A0E" w:rsidP="005E7A0E">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rsidR="005E7A0E" w:rsidRPr="00642ABA" w:rsidRDefault="005E7A0E" w:rsidP="005E7A0E">
      <w:pPr>
        <w:spacing w:before="10" w:after="10"/>
        <w:jc w:val="center"/>
        <w:rPr>
          <w:rFonts w:ascii="Tahoma" w:hAnsi="Tahoma" w:cs="Tahoma"/>
          <w:sz w:val="16"/>
          <w:szCs w:val="16"/>
        </w:rPr>
      </w:pPr>
    </w:p>
    <w:p w:rsidR="005E7A0E" w:rsidRPr="00642ABA" w:rsidRDefault="005E7A0E" w:rsidP="005E7A0E">
      <w:pPr>
        <w:pBdr>
          <w:top w:val="single" w:sz="6" w:space="1" w:color="auto"/>
          <w:bottom w:val="single" w:sz="6" w:space="1" w:color="auto"/>
        </w:pBdr>
        <w:spacing w:before="10" w:after="10"/>
        <w:jc w:val="center"/>
        <w:rPr>
          <w:rFonts w:ascii="Tahoma" w:hAnsi="Tahoma" w:cs="Tahoma"/>
          <w:b/>
          <w:sz w:val="16"/>
          <w:szCs w:val="16"/>
        </w:rPr>
      </w:pPr>
    </w:p>
    <w:p w:rsidR="005E7A0E" w:rsidRPr="00642ABA" w:rsidRDefault="005E7A0E" w:rsidP="005E7A0E">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УПИТНИК </w:t>
      </w:r>
    </w:p>
    <w:p w:rsidR="005E7A0E" w:rsidRPr="00642ABA" w:rsidRDefault="005E7A0E" w:rsidP="005E7A0E">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5E7A0E" w:rsidRPr="00642ABA" w:rsidTr="007378DC">
        <w:trPr>
          <w:trHeight w:val="135"/>
          <w:jc w:val="center"/>
        </w:trPr>
        <w:tc>
          <w:tcPr>
            <w:tcW w:w="3366" w:type="pct"/>
            <w:tcBorders>
              <w:top w:val="nil"/>
              <w:left w:val="nil"/>
              <w:bottom w:val="nil"/>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 xml:space="preserve">: </w:t>
            </w:r>
          </w:p>
        </w:tc>
        <w:tc>
          <w:tcPr>
            <w:tcW w:w="1634" w:type="pct"/>
            <w:gridSpan w:val="3"/>
            <w:tcBorders>
              <w:top w:val="nil"/>
              <w:left w:val="nil"/>
              <w:right w:val="nil"/>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b/>
                <w:sz w:val="16"/>
                <w:szCs w:val="16"/>
              </w:rPr>
              <w:t>РДX</w:t>
            </w: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p>
        </w:tc>
      </w:tr>
      <w:tr w:rsidR="005E7A0E" w:rsidRPr="00642ABA" w:rsidTr="007378DC">
        <w:trPr>
          <w:trHeight w:val="454"/>
          <w:jc w:val="center"/>
        </w:trPr>
        <w:tc>
          <w:tcPr>
            <w:tcW w:w="3366" w:type="pct"/>
            <w:tcBorders>
              <w:top w:val="nil"/>
              <w:left w:val="nil"/>
              <w:bottom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p>
        </w:tc>
      </w:tr>
      <w:tr w:rsidR="005E7A0E" w:rsidRPr="00642ABA" w:rsidTr="007378DC">
        <w:trPr>
          <w:trHeight w:val="227"/>
          <w:jc w:val="center"/>
        </w:trPr>
        <w:tc>
          <w:tcPr>
            <w:tcW w:w="3366" w:type="pct"/>
            <w:tcBorders>
              <w:top w:val="nil"/>
              <w:left w:val="nil"/>
              <w:bottom w:val="single" w:sz="12" w:space="0" w:color="auto"/>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rsidR="005E7A0E" w:rsidRPr="00642ABA" w:rsidRDefault="005E7A0E" w:rsidP="007378DC">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rsidR="005E7A0E" w:rsidRPr="00642ABA"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r>
    </w:tbl>
    <w:p w:rsidR="005E7A0E" w:rsidRPr="00642ABA" w:rsidRDefault="005E7A0E" w:rsidP="005E7A0E">
      <w:pPr>
        <w:rPr>
          <w:rFonts w:ascii="Tahoma" w:hAnsi="Tahoma" w:cs="Tahoma"/>
          <w:sz w:val="16"/>
          <w:szCs w:val="16"/>
        </w:rPr>
      </w:pP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6880"/>
        <w:gridCol w:w="647"/>
        <w:gridCol w:w="655"/>
        <w:gridCol w:w="1281"/>
        <w:gridCol w:w="597"/>
      </w:tblGrid>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b/>
                <w:sz w:val="16"/>
                <w:szCs w:val="16"/>
              </w:rPr>
            </w:pPr>
          </w:p>
        </w:tc>
        <w:tc>
          <w:tcPr>
            <w:tcW w:w="6880" w:type="dxa"/>
            <w:vAlign w:val="center"/>
          </w:tcPr>
          <w:p w:rsidR="005E7A0E" w:rsidRPr="00642ABA" w:rsidRDefault="005E7A0E" w:rsidP="007378DC">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1:</w:t>
            </w:r>
            <w:r>
              <w:rPr>
                <w:rFonts w:ascii="Tahoma" w:hAnsi="Tahoma" w:cs="Tahoma"/>
                <w:b/>
                <w:sz w:val="16"/>
                <w:szCs w:val="16"/>
                <w:lang w:val="sr-Cyrl-RS"/>
              </w:rPr>
              <w:t xml:space="preserve"> </w:t>
            </w:r>
            <w:r>
              <w:rPr>
                <w:rFonts w:ascii="Tahoma" w:hAnsi="Tahoma" w:cs="Tahoma"/>
                <w:b/>
                <w:sz w:val="16"/>
                <w:szCs w:val="16"/>
              </w:rPr>
              <w:t>П</w:t>
            </w:r>
            <w:r w:rsidRPr="00642ABA">
              <w:rPr>
                <w:rFonts w:ascii="Tahoma" w:hAnsi="Tahoma" w:cs="Tahoma"/>
                <w:b/>
                <w:sz w:val="16"/>
                <w:szCs w:val="16"/>
              </w:rPr>
              <w:t xml:space="preserve">ословни простор којим управља ЈЛС евидентиран </w:t>
            </w:r>
            <w:r>
              <w:rPr>
                <w:rFonts w:ascii="Tahoma" w:hAnsi="Tahoma" w:cs="Tahoma"/>
                <w:b/>
                <w:sz w:val="16"/>
                <w:szCs w:val="16"/>
                <w:lang w:val="sr-Cyrl-RS"/>
              </w:rPr>
              <w:t xml:space="preserve">је </w:t>
            </w:r>
            <w:r w:rsidRPr="00642ABA">
              <w:rPr>
                <w:rFonts w:ascii="Tahoma" w:hAnsi="Tahoma" w:cs="Tahoma"/>
                <w:b/>
                <w:sz w:val="16"/>
                <w:szCs w:val="16"/>
              </w:rPr>
              <w:t>у пословним књигама, пописан на дан 31.12.гггг</w:t>
            </w:r>
          </w:p>
        </w:tc>
        <w:tc>
          <w:tcPr>
            <w:tcW w:w="647" w:type="dxa"/>
            <w:vAlign w:val="center"/>
          </w:tcPr>
          <w:p w:rsidR="005E7A0E" w:rsidRPr="00642ABA" w:rsidRDefault="005E7A0E" w:rsidP="007378DC">
            <w:pPr>
              <w:spacing w:before="10" w:after="10"/>
              <w:jc w:val="center"/>
              <w:rPr>
                <w:rFonts w:ascii="Tahoma" w:hAnsi="Tahoma" w:cs="Tahoma"/>
                <w:b/>
                <w:sz w:val="16"/>
                <w:szCs w:val="16"/>
                <w:lang w:val="sr-Cyrl-CS"/>
              </w:rPr>
            </w:pPr>
            <w:r w:rsidRPr="00642ABA">
              <w:rPr>
                <w:rFonts w:ascii="Tahoma" w:hAnsi="Tahoma" w:cs="Tahoma"/>
                <w:b/>
                <w:sz w:val="16"/>
                <w:szCs w:val="16"/>
                <w:lang w:val="sr-Cyrl-CS"/>
              </w:rPr>
              <w:t>ДА</w:t>
            </w:r>
          </w:p>
        </w:tc>
        <w:tc>
          <w:tcPr>
            <w:tcW w:w="655" w:type="dxa"/>
            <w:vAlign w:val="center"/>
          </w:tcPr>
          <w:p w:rsidR="005E7A0E" w:rsidRPr="00642ABA" w:rsidRDefault="005E7A0E" w:rsidP="007378DC">
            <w:pPr>
              <w:spacing w:before="10" w:after="10"/>
              <w:jc w:val="center"/>
              <w:rPr>
                <w:rFonts w:ascii="Tahoma" w:hAnsi="Tahoma" w:cs="Tahoma"/>
                <w:b/>
                <w:sz w:val="16"/>
                <w:szCs w:val="16"/>
                <w:lang w:val="sr-Cyrl-CS"/>
              </w:rPr>
            </w:pPr>
            <w:r w:rsidRPr="00642ABA">
              <w:rPr>
                <w:rFonts w:ascii="Tahoma" w:hAnsi="Tahoma" w:cs="Tahoma"/>
                <w:b/>
                <w:sz w:val="16"/>
                <w:szCs w:val="16"/>
                <w:lang w:val="sr-Cyrl-CS"/>
              </w:rPr>
              <w:t>НЕ</w:t>
            </w:r>
          </w:p>
        </w:tc>
        <w:tc>
          <w:tcPr>
            <w:tcW w:w="1281" w:type="dxa"/>
            <w:vAlign w:val="center"/>
          </w:tcPr>
          <w:p w:rsidR="005E7A0E" w:rsidRPr="00642ABA" w:rsidRDefault="005E7A0E" w:rsidP="007378DC">
            <w:pPr>
              <w:spacing w:before="10" w:after="10"/>
              <w:jc w:val="center"/>
              <w:rPr>
                <w:rFonts w:ascii="Tahoma" w:hAnsi="Tahoma" w:cs="Tahoma"/>
                <w:b/>
                <w:sz w:val="16"/>
                <w:szCs w:val="16"/>
                <w:lang w:val="sr-Cyrl-CS"/>
              </w:rPr>
            </w:pPr>
            <w:r w:rsidRPr="00642ABA">
              <w:rPr>
                <w:rFonts w:ascii="Tahoma" w:hAnsi="Tahoma" w:cs="Tahoma"/>
                <w:b/>
                <w:sz w:val="16"/>
                <w:szCs w:val="16"/>
                <w:lang w:val="sr-Cyrl-CS"/>
              </w:rPr>
              <w:t>Напомена</w:t>
            </w:r>
          </w:p>
        </w:tc>
        <w:tc>
          <w:tcPr>
            <w:tcW w:w="597" w:type="dxa"/>
            <w:vAlign w:val="center"/>
          </w:tcPr>
          <w:p w:rsidR="005E7A0E" w:rsidRPr="00642ABA" w:rsidRDefault="005E7A0E" w:rsidP="007378DC">
            <w:pPr>
              <w:spacing w:before="10" w:after="10"/>
              <w:jc w:val="center"/>
              <w:rPr>
                <w:rFonts w:ascii="Tahoma" w:hAnsi="Tahoma" w:cs="Tahoma"/>
                <w:b/>
                <w:sz w:val="16"/>
                <w:szCs w:val="16"/>
                <w:lang w:val="sr-Cyrl-CS"/>
              </w:rPr>
            </w:pPr>
            <w:r w:rsidRPr="00642ABA">
              <w:rPr>
                <w:rFonts w:ascii="Tahoma" w:hAnsi="Tahoma" w:cs="Tahoma"/>
                <w:b/>
                <w:sz w:val="16"/>
                <w:szCs w:val="16"/>
                <w:lang w:val="sr-Cyrl-CS"/>
              </w:rPr>
              <w:t>РД</w:t>
            </w: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1.</w:t>
            </w:r>
          </w:p>
        </w:tc>
        <w:tc>
          <w:tcPr>
            <w:tcW w:w="6880" w:type="dxa"/>
            <w:vAlign w:val="center"/>
          </w:tcPr>
          <w:p w:rsidR="005E7A0E" w:rsidRPr="00642ABA" w:rsidRDefault="005E7A0E" w:rsidP="007378DC">
            <w:pPr>
              <w:spacing w:before="10" w:after="10"/>
              <w:rPr>
                <w:rFonts w:ascii="Tahoma" w:eastAsia="Malgun Gothic" w:hAnsi="Tahoma" w:cs="Tahoma"/>
                <w:sz w:val="16"/>
                <w:szCs w:val="16"/>
                <w:lang w:eastAsia="ko-KR"/>
              </w:rPr>
            </w:pPr>
            <w:r w:rsidRPr="00642ABA">
              <w:rPr>
                <w:rFonts w:ascii="Tahoma" w:eastAsia="Malgun Gothic" w:hAnsi="Tahoma" w:cs="Tahoma"/>
                <w:sz w:val="16"/>
                <w:szCs w:val="16"/>
                <w:lang w:eastAsia="ko-KR"/>
              </w:rPr>
              <w:t>Да ли је донет Правилник о организацији буџетског рачуноводства и рачуноводственим политикама?</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2.</w:t>
            </w:r>
          </w:p>
        </w:tc>
        <w:tc>
          <w:tcPr>
            <w:tcW w:w="6880" w:type="dxa"/>
            <w:vAlign w:val="center"/>
          </w:tcPr>
          <w:p w:rsidR="005E7A0E" w:rsidRPr="00642ABA" w:rsidRDefault="005E7A0E" w:rsidP="007378DC">
            <w:pPr>
              <w:spacing w:before="10" w:after="10"/>
              <w:rPr>
                <w:rFonts w:ascii="Tahoma" w:eastAsia="Malgun Gothic" w:hAnsi="Tahoma" w:cs="Tahoma"/>
                <w:sz w:val="16"/>
                <w:szCs w:val="16"/>
                <w:lang w:eastAsia="ko-KR"/>
              </w:rPr>
            </w:pPr>
            <w:r w:rsidRPr="00642ABA">
              <w:rPr>
                <w:rFonts w:ascii="Tahoma" w:eastAsia="Malgun Gothic" w:hAnsi="Tahoma" w:cs="Tahoma"/>
                <w:sz w:val="16"/>
                <w:szCs w:val="16"/>
                <w:lang w:eastAsia="ko-KR"/>
              </w:rPr>
              <w:t xml:space="preserve">Да ли је пословни простор евидентиран у пословним књигама ЈЛС?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3.</w:t>
            </w:r>
          </w:p>
        </w:tc>
        <w:tc>
          <w:tcPr>
            <w:tcW w:w="6880" w:type="dxa"/>
            <w:vAlign w:val="center"/>
          </w:tcPr>
          <w:p w:rsidR="005E7A0E" w:rsidRPr="00642ABA" w:rsidRDefault="005E7A0E" w:rsidP="007378DC">
            <w:pPr>
              <w:spacing w:before="10" w:after="10"/>
              <w:rPr>
                <w:rFonts w:ascii="Tahoma" w:hAnsi="Tahoma" w:cs="Tahoma"/>
                <w:sz w:val="16"/>
                <w:szCs w:val="16"/>
              </w:rPr>
            </w:pPr>
            <w:r>
              <w:rPr>
                <w:rFonts w:ascii="Tahoma" w:hAnsi="Tahoma" w:cs="Tahoma"/>
                <w:sz w:val="16"/>
                <w:szCs w:val="16"/>
              </w:rPr>
              <w:t xml:space="preserve">Да ли је пре пописа </w:t>
            </w:r>
            <w:r w:rsidRPr="00642ABA">
              <w:rPr>
                <w:rFonts w:ascii="Tahoma" w:hAnsi="Tahoma" w:cs="Tahoma"/>
                <w:sz w:val="16"/>
                <w:szCs w:val="16"/>
              </w:rPr>
              <w:t>извршено усаглашавање евиденција стања главне књиге са дневником, као и помоћних књига и евиденција из Градске управе за имовину?</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EYBodyText"/>
              <w:spacing w:before="10" w:after="10" w:line="240" w:lineRule="auto"/>
              <w:rPr>
                <w:rFonts w:ascii="Tahoma"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4.</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су донета потребна акта за вршење пописа (Одлука.., Упутство.., Решење.., План..)?</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EYBodyText"/>
              <w:spacing w:before="10" w:after="10" w:line="240" w:lineRule="auto"/>
              <w:rPr>
                <w:rFonts w:ascii="Tahoma"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5.</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ли је комисија за попис пре почетка пописа добила из књиговодства бланко пописне листе са номенклатурним бројевима, називама, врсти и јединицама мере имовине која се пописује?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EYBodyText"/>
              <w:spacing w:before="10" w:after="10" w:line="240" w:lineRule="auto"/>
              <w:rPr>
                <w:rFonts w:ascii="Tahoma"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6.</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је комисија за попис утврдила стварно стање имовине мерењем, бројањем, проценом и сличним поступцима и вредносно обрачунала пописану имовину?</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EYBodyText"/>
              <w:spacing w:before="10" w:after="10" w:line="240" w:lineRule="auto"/>
              <w:rPr>
                <w:rFonts w:ascii="Tahoma"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b/>
                <w:sz w:val="16"/>
                <w:szCs w:val="16"/>
              </w:rPr>
            </w:pPr>
          </w:p>
        </w:tc>
        <w:tc>
          <w:tcPr>
            <w:tcW w:w="6880" w:type="dxa"/>
            <w:vAlign w:val="center"/>
          </w:tcPr>
          <w:p w:rsidR="005E7A0E" w:rsidRPr="00642ABA" w:rsidRDefault="005E7A0E" w:rsidP="007378DC">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2: П</w:t>
            </w:r>
            <w:r w:rsidRPr="00642ABA">
              <w:rPr>
                <w:rFonts w:ascii="Tahoma" w:hAnsi="Tahoma" w:cs="Tahoma"/>
                <w:b/>
                <w:sz w:val="16"/>
                <w:szCs w:val="16"/>
              </w:rPr>
              <w:t>оступак издавања пословног простора и закључивања уговора о закупу спроводи</w:t>
            </w:r>
            <w:r>
              <w:rPr>
                <w:rFonts w:ascii="Tahoma" w:hAnsi="Tahoma" w:cs="Tahoma"/>
                <w:b/>
                <w:sz w:val="16"/>
                <w:szCs w:val="16"/>
                <w:lang w:val="sr-Cyrl-RS"/>
              </w:rPr>
              <w:t xml:space="preserve"> се</w:t>
            </w:r>
            <w:r w:rsidRPr="00642ABA">
              <w:rPr>
                <w:rFonts w:ascii="Tahoma" w:hAnsi="Tahoma" w:cs="Tahoma"/>
                <w:b/>
                <w:sz w:val="16"/>
                <w:szCs w:val="16"/>
              </w:rPr>
              <w:t xml:space="preserve"> у складу са релевантним актима;</w:t>
            </w:r>
          </w:p>
        </w:tc>
        <w:tc>
          <w:tcPr>
            <w:tcW w:w="647"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1281" w:type="dxa"/>
            <w:vAlign w:val="center"/>
          </w:tcPr>
          <w:p w:rsidR="005E7A0E" w:rsidRPr="00642ABA" w:rsidRDefault="005E7A0E" w:rsidP="007378DC">
            <w:pPr>
              <w:pStyle w:val="EYBodyText"/>
              <w:spacing w:before="10" w:after="10" w:line="240" w:lineRule="auto"/>
              <w:rPr>
                <w:rFonts w:ascii="Tahoma" w:hAnsi="Tahoma" w:cs="Tahoma"/>
                <w:b/>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b/>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7</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је донет интерни акт о утврђивању закупнине (зоне и цене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за пословни простор?</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lastRenderedPageBreak/>
              <w:t>8</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ли постоје писане процедуре за припрему и закључивање уговора?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9</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пословни простор бесправно користи?</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10</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ли се празан пословни простор издаје у закуп у поступку јавног надметања или прикупљања писмених понуда путем јавног оглашавања?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11</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пословни простор у изузетним случајевима даје у закуп непосредном погодбом у складу са Уредбом?</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12</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су цене у уговорима утврђене у складу са утврђеним месечним закупнинама по зонама, делатностима и ценама по м</w:t>
            </w:r>
            <w:r w:rsidRPr="00642ABA">
              <w:rPr>
                <w:rFonts w:ascii="Tahoma" w:hAnsi="Tahoma" w:cs="Tahoma"/>
                <w:sz w:val="16"/>
                <w:szCs w:val="16"/>
                <w:vertAlign w:val="superscript"/>
                <w:lang w:val="sr-Cyrl-CS"/>
              </w:rPr>
              <w:t>2</w:t>
            </w:r>
            <w:r w:rsidRPr="00642ABA">
              <w:rPr>
                <w:rFonts w:ascii="Tahoma" w:hAnsi="Tahoma" w:cs="Tahoma"/>
                <w:sz w:val="16"/>
                <w:szCs w:val="16"/>
                <w:lang w:val="sr-Cyrl-CS"/>
              </w:rPr>
              <w:t xml:space="preserve"> из интерног акта?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lang w:val="sr-Cyrl-CS"/>
              </w:rPr>
            </w:pPr>
            <w:r w:rsidRPr="00642ABA">
              <w:rPr>
                <w:rFonts w:ascii="Tahoma" w:hAnsi="Tahoma" w:cs="Tahoma"/>
                <w:sz w:val="16"/>
                <w:szCs w:val="16"/>
                <w:lang w:val="sr-Cyrl-CS"/>
              </w:rPr>
              <w:t>13</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износ утврђене месечне закупнине у целости уплаћује на прописани месечни рачун за уплату јавних прихода?</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6880" w:type="dxa"/>
            <w:vAlign w:val="center"/>
          </w:tcPr>
          <w:p w:rsidR="005E7A0E" w:rsidRPr="00642ABA" w:rsidRDefault="005E7A0E" w:rsidP="007378DC">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3: О</w:t>
            </w:r>
            <w:r w:rsidRPr="00642ABA">
              <w:rPr>
                <w:rFonts w:ascii="Tahoma" w:hAnsi="Tahoma" w:cs="Tahoma"/>
                <w:b/>
                <w:sz w:val="16"/>
                <w:szCs w:val="16"/>
              </w:rPr>
              <w:t xml:space="preserve">дредбе из закључених уговора са закупцима доследно </w:t>
            </w:r>
            <w:r>
              <w:rPr>
                <w:rFonts w:ascii="Tahoma" w:hAnsi="Tahoma" w:cs="Tahoma"/>
                <w:b/>
                <w:sz w:val="16"/>
                <w:szCs w:val="16"/>
                <w:lang w:val="sr-Cyrl-RS"/>
              </w:rPr>
              <w:t xml:space="preserve">се </w:t>
            </w:r>
            <w:r>
              <w:rPr>
                <w:rFonts w:ascii="Tahoma" w:hAnsi="Tahoma" w:cs="Tahoma"/>
                <w:b/>
                <w:sz w:val="16"/>
                <w:szCs w:val="16"/>
              </w:rPr>
              <w:t xml:space="preserve">примењују; </w:t>
            </w:r>
            <w:r w:rsidRPr="00642ABA">
              <w:rPr>
                <w:rFonts w:ascii="Tahoma" w:hAnsi="Tahoma" w:cs="Tahoma"/>
                <w:b/>
                <w:sz w:val="16"/>
                <w:szCs w:val="16"/>
              </w:rPr>
              <w:t>фактуре/рачуни за издат пословни простор садрже све елемент</w:t>
            </w:r>
            <w:r>
              <w:rPr>
                <w:rFonts w:ascii="Tahoma" w:hAnsi="Tahoma" w:cs="Tahoma"/>
                <w:b/>
                <w:sz w:val="16"/>
                <w:szCs w:val="16"/>
              </w:rPr>
              <w:t>е предвиђене у уговорима и</w:t>
            </w:r>
            <w:r w:rsidRPr="00642ABA">
              <w:rPr>
                <w:rFonts w:ascii="Tahoma" w:hAnsi="Tahoma" w:cs="Tahoma"/>
                <w:b/>
                <w:sz w:val="16"/>
                <w:szCs w:val="16"/>
              </w:rPr>
              <w:t xml:space="preserve"> сагласне</w:t>
            </w:r>
            <w:r>
              <w:rPr>
                <w:rFonts w:ascii="Tahoma" w:hAnsi="Tahoma" w:cs="Tahoma"/>
                <w:b/>
                <w:sz w:val="16"/>
                <w:szCs w:val="16"/>
                <w:lang w:val="sr-Cyrl-RS"/>
              </w:rPr>
              <w:t xml:space="preserve"> су</w:t>
            </w:r>
            <w:r w:rsidRPr="00642ABA">
              <w:rPr>
                <w:rFonts w:ascii="Tahoma" w:hAnsi="Tahoma" w:cs="Tahoma"/>
                <w:b/>
                <w:sz w:val="16"/>
                <w:szCs w:val="16"/>
              </w:rPr>
              <w:t xml:space="preserve"> са ценама из релевантних аката;</w:t>
            </w:r>
          </w:p>
        </w:tc>
        <w:tc>
          <w:tcPr>
            <w:tcW w:w="647" w:type="dxa"/>
            <w:vAlign w:val="center"/>
          </w:tcPr>
          <w:p w:rsidR="005E7A0E" w:rsidRPr="00642ABA" w:rsidRDefault="005E7A0E" w:rsidP="007378DC">
            <w:pPr>
              <w:spacing w:before="10" w:after="10"/>
              <w:rPr>
                <w:rFonts w:ascii="Tahoma" w:hAnsi="Tahoma" w:cs="Tahoma"/>
                <w:b/>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b/>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14</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закључени уговори благовремено достављају књиговодству?</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15</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месечне фактуре за закупнину припремају на основу података (елемената) из уговора о закупу и важећих цена закупнине из релевантних аката?</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16</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постоји подела дужности и одговорности везаних за фактурисање, контролу  и одобравање месечних фактура?</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17</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све испостављене излазне фактуре достављају закупцу, уз одговарајући пис</w:t>
            </w:r>
            <w:r>
              <w:rPr>
                <w:rFonts w:ascii="Tahoma" w:hAnsi="Tahoma" w:cs="Tahoma"/>
                <w:sz w:val="16"/>
                <w:szCs w:val="16"/>
                <w:lang w:val="sr-Cyrl-CS"/>
              </w:rPr>
              <w:t>а</w:t>
            </w:r>
            <w:r w:rsidRPr="00642ABA">
              <w:rPr>
                <w:rFonts w:ascii="Tahoma" w:hAnsi="Tahoma" w:cs="Tahoma"/>
                <w:sz w:val="16"/>
                <w:szCs w:val="16"/>
                <w:lang w:val="sr-Cyrl-CS"/>
              </w:rPr>
              <w:t>ни доказ о примопредаји?</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b/>
                <w:sz w:val="16"/>
                <w:szCs w:val="16"/>
              </w:rPr>
            </w:pPr>
            <w:r w:rsidRPr="00642ABA">
              <w:rPr>
                <w:rFonts w:ascii="Tahoma" w:hAnsi="Tahoma" w:cs="Tahoma"/>
                <w:b/>
                <w:sz w:val="16"/>
                <w:szCs w:val="16"/>
              </w:rPr>
              <w:t>.</w:t>
            </w:r>
          </w:p>
        </w:tc>
        <w:tc>
          <w:tcPr>
            <w:tcW w:w="6880" w:type="dxa"/>
            <w:vAlign w:val="center"/>
          </w:tcPr>
          <w:p w:rsidR="005E7A0E" w:rsidRPr="00642ABA" w:rsidRDefault="005E7A0E" w:rsidP="007378DC">
            <w:pPr>
              <w:spacing w:before="10" w:after="10"/>
              <w:rPr>
                <w:rFonts w:ascii="Tahoma" w:hAnsi="Tahoma" w:cs="Tahoma"/>
                <w:b/>
                <w:sz w:val="16"/>
                <w:szCs w:val="16"/>
                <w:lang w:val="sr-Cyrl-CS"/>
              </w:rPr>
            </w:pPr>
            <w:r w:rsidRPr="00642ABA">
              <w:rPr>
                <w:rFonts w:ascii="Tahoma" w:hAnsi="Tahoma" w:cs="Tahoma"/>
                <w:b/>
                <w:sz w:val="16"/>
                <w:szCs w:val="16"/>
                <w:lang w:val="sr-Cyrl-CS"/>
              </w:rPr>
              <w:t xml:space="preserve">Циљ контроле </w:t>
            </w:r>
            <w:r>
              <w:rPr>
                <w:rFonts w:ascii="Tahoma" w:hAnsi="Tahoma" w:cs="Tahoma"/>
                <w:b/>
                <w:sz w:val="16"/>
                <w:szCs w:val="16"/>
              </w:rPr>
              <w:t>4: П</w:t>
            </w:r>
            <w:r w:rsidRPr="00642ABA">
              <w:rPr>
                <w:rFonts w:ascii="Tahoma" w:hAnsi="Tahoma" w:cs="Tahoma"/>
                <w:b/>
                <w:sz w:val="16"/>
                <w:szCs w:val="16"/>
              </w:rPr>
              <w:t>отраживања од закупаца/дужника евидентирана</w:t>
            </w:r>
            <w:r>
              <w:rPr>
                <w:rFonts w:ascii="Tahoma" w:hAnsi="Tahoma" w:cs="Tahoma"/>
                <w:b/>
                <w:sz w:val="16"/>
                <w:szCs w:val="16"/>
                <w:lang w:val="sr-Cyrl-RS"/>
              </w:rPr>
              <w:t xml:space="preserve"> су</w:t>
            </w:r>
            <w:r>
              <w:rPr>
                <w:rFonts w:ascii="Tahoma" w:hAnsi="Tahoma" w:cs="Tahoma"/>
                <w:b/>
                <w:sz w:val="16"/>
                <w:szCs w:val="16"/>
              </w:rPr>
              <w:t xml:space="preserve"> у пословним књигама ЈЛС, </w:t>
            </w:r>
            <w:r w:rsidRPr="00642ABA">
              <w:rPr>
                <w:rFonts w:ascii="Tahoma" w:hAnsi="Tahoma" w:cs="Tahoma"/>
                <w:b/>
                <w:sz w:val="16"/>
                <w:szCs w:val="16"/>
              </w:rPr>
              <w:t>попис потраж</w:t>
            </w:r>
            <w:r>
              <w:rPr>
                <w:rFonts w:ascii="Tahoma" w:hAnsi="Tahoma" w:cs="Tahoma"/>
                <w:b/>
                <w:sz w:val="16"/>
                <w:szCs w:val="16"/>
              </w:rPr>
              <w:t xml:space="preserve">ивања извршен </w:t>
            </w:r>
            <w:r>
              <w:rPr>
                <w:rFonts w:ascii="Tahoma" w:hAnsi="Tahoma" w:cs="Tahoma"/>
                <w:b/>
                <w:sz w:val="16"/>
                <w:szCs w:val="16"/>
                <w:lang w:val="sr-Cyrl-RS"/>
              </w:rPr>
              <w:t xml:space="preserve">је </w:t>
            </w:r>
            <w:r>
              <w:rPr>
                <w:rFonts w:ascii="Tahoma" w:hAnsi="Tahoma" w:cs="Tahoma"/>
                <w:b/>
                <w:sz w:val="16"/>
                <w:szCs w:val="16"/>
              </w:rPr>
              <w:t xml:space="preserve">на дан 31.12.гггг и да </w:t>
            </w:r>
            <w:r w:rsidRPr="00642ABA">
              <w:rPr>
                <w:rFonts w:ascii="Tahoma" w:hAnsi="Tahoma" w:cs="Tahoma"/>
                <w:b/>
                <w:sz w:val="16"/>
                <w:szCs w:val="16"/>
              </w:rPr>
              <w:t>спроводе</w:t>
            </w:r>
            <w:r>
              <w:rPr>
                <w:rFonts w:ascii="Tahoma" w:hAnsi="Tahoma" w:cs="Tahoma"/>
                <w:b/>
                <w:sz w:val="16"/>
                <w:szCs w:val="16"/>
                <w:lang w:val="sr-Cyrl-RS"/>
              </w:rPr>
              <w:t xml:space="preserve"> се</w:t>
            </w:r>
            <w:r w:rsidRPr="00642ABA">
              <w:rPr>
                <w:rFonts w:ascii="Tahoma" w:hAnsi="Tahoma" w:cs="Tahoma"/>
                <w:b/>
                <w:sz w:val="16"/>
                <w:szCs w:val="16"/>
              </w:rPr>
              <w:t xml:space="preserve"> поступци и радње за редовну наплату потраживања</w:t>
            </w:r>
          </w:p>
        </w:tc>
        <w:tc>
          <w:tcPr>
            <w:tcW w:w="647"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b/>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b/>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18</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се врши усаглашавање стања о издатом пословном простору између Градске управе за имовину и Градске управе за финансије?</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19</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је извршено усаглашавање стања са закупцима путем ИОС образаца, на дан 31.12.гггг?</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20</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ли је извршен попис потраживања?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21</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Да ли постоје одговарајуће писане процедуре за предузимање мера за наплату потраживања и да ли су запослаени упозанти са њима?</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r w:rsidR="005E7A0E" w:rsidRPr="00642ABA" w:rsidTr="007378DC">
        <w:trPr>
          <w:trHeight w:val="397"/>
          <w:jc w:val="center"/>
        </w:trPr>
        <w:tc>
          <w:tcPr>
            <w:tcW w:w="520" w:type="dxa"/>
            <w:vAlign w:val="center"/>
          </w:tcPr>
          <w:p w:rsidR="005E7A0E" w:rsidRPr="00642ABA" w:rsidRDefault="005E7A0E" w:rsidP="007378DC">
            <w:pPr>
              <w:spacing w:before="10" w:after="10"/>
              <w:jc w:val="center"/>
              <w:rPr>
                <w:rFonts w:ascii="Tahoma" w:hAnsi="Tahoma" w:cs="Tahoma"/>
                <w:sz w:val="16"/>
                <w:szCs w:val="16"/>
              </w:rPr>
            </w:pPr>
            <w:r w:rsidRPr="00642ABA">
              <w:rPr>
                <w:rFonts w:ascii="Tahoma" w:hAnsi="Tahoma" w:cs="Tahoma"/>
                <w:sz w:val="16"/>
                <w:szCs w:val="16"/>
              </w:rPr>
              <w:t>22</w:t>
            </w:r>
          </w:p>
        </w:tc>
        <w:tc>
          <w:tcPr>
            <w:tcW w:w="6880" w:type="dxa"/>
            <w:vAlign w:val="center"/>
          </w:tcPr>
          <w:p w:rsidR="005E7A0E" w:rsidRPr="00642ABA" w:rsidRDefault="005E7A0E" w:rsidP="007378DC">
            <w:pPr>
              <w:spacing w:before="10" w:after="10"/>
              <w:rPr>
                <w:rFonts w:ascii="Tahoma" w:hAnsi="Tahoma" w:cs="Tahoma"/>
                <w:sz w:val="16"/>
                <w:szCs w:val="16"/>
                <w:lang w:val="sr-Cyrl-CS"/>
              </w:rPr>
            </w:pPr>
            <w:r w:rsidRPr="00642ABA">
              <w:rPr>
                <w:rFonts w:ascii="Tahoma" w:hAnsi="Tahoma" w:cs="Tahoma"/>
                <w:sz w:val="16"/>
                <w:szCs w:val="16"/>
                <w:lang w:val="sr-Cyrl-CS"/>
              </w:rPr>
              <w:t xml:space="preserve">Да ли се периодично достављају извештаји вишем руководству о статусу пословног простора и управљању потраживањима? </w:t>
            </w:r>
          </w:p>
        </w:tc>
        <w:tc>
          <w:tcPr>
            <w:tcW w:w="647"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655"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1281" w:type="dxa"/>
            <w:vAlign w:val="center"/>
          </w:tcPr>
          <w:p w:rsidR="005E7A0E" w:rsidRPr="00642ABA" w:rsidRDefault="005E7A0E" w:rsidP="007378DC">
            <w:pPr>
              <w:spacing w:before="10" w:after="10"/>
              <w:jc w:val="center"/>
              <w:rPr>
                <w:rFonts w:ascii="Tahoma" w:hAnsi="Tahoma" w:cs="Tahoma"/>
                <w:sz w:val="16"/>
                <w:szCs w:val="16"/>
                <w:lang w:val="sr-Cyrl-CS"/>
              </w:rPr>
            </w:pPr>
          </w:p>
        </w:tc>
        <w:tc>
          <w:tcPr>
            <w:tcW w:w="597" w:type="dxa"/>
            <w:vAlign w:val="center"/>
          </w:tcPr>
          <w:p w:rsidR="005E7A0E" w:rsidRPr="00642ABA" w:rsidRDefault="005E7A0E" w:rsidP="007378DC">
            <w:pPr>
              <w:spacing w:before="10" w:after="10"/>
              <w:jc w:val="center"/>
              <w:rPr>
                <w:rFonts w:ascii="Tahoma" w:hAnsi="Tahoma" w:cs="Tahoma"/>
                <w:sz w:val="16"/>
                <w:szCs w:val="16"/>
                <w:lang w:val="sr-Cyrl-CS"/>
              </w:rPr>
            </w:pPr>
          </w:p>
        </w:tc>
      </w:tr>
    </w:tbl>
    <w:p w:rsidR="005E7A0E" w:rsidRPr="00642ABA" w:rsidRDefault="005E7A0E" w:rsidP="005E7A0E">
      <w:pPr>
        <w:rPr>
          <w:rFonts w:ascii="Tahoma" w:eastAsia="Century Gothic" w:hAnsi="Tahoma" w:cs="Tahoma"/>
          <w:b/>
          <w:sz w:val="16"/>
          <w:szCs w:val="16"/>
        </w:rPr>
        <w:sectPr w:rsidR="005E7A0E" w:rsidRPr="00642ABA" w:rsidSect="002944B3">
          <w:pgSz w:w="16838" w:h="11906" w:orient="landscape" w:code="9"/>
          <w:pgMar w:top="1418" w:right="1418" w:bottom="1418" w:left="1418" w:header="709" w:footer="709" w:gutter="0"/>
          <w:cols w:space="708"/>
          <w:docGrid w:linePitch="360"/>
        </w:sectPr>
      </w:pPr>
    </w:p>
    <w:p w:rsidR="005E7A0E" w:rsidRPr="00642ABA" w:rsidRDefault="005E7A0E" w:rsidP="005E7A0E">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rsidR="005E7A0E" w:rsidRPr="00692188" w:rsidRDefault="005E7A0E" w:rsidP="005E7A0E">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На основу датих информација, сачинити Опис система, Преглед постој</w:t>
      </w:r>
      <w:r>
        <w:rPr>
          <w:rFonts w:ascii="Tahoma" w:eastAsia="Times New Roman" w:hAnsi="Tahoma" w:cs="Tahoma"/>
          <w:sz w:val="16"/>
          <w:szCs w:val="16"/>
        </w:rPr>
        <w:t>ећих контрола (веза Образац бр.2.2</w:t>
      </w:r>
      <w:r w:rsidRPr="00692188">
        <w:rPr>
          <w:rFonts w:ascii="Tahoma" w:eastAsia="Times New Roman" w:hAnsi="Tahoma" w:cs="Tahoma"/>
          <w:sz w:val="16"/>
          <w:szCs w:val="16"/>
        </w:rPr>
        <w:t>), Образац за ревизијске налазе.</w:t>
      </w:r>
    </w:p>
    <w:p w:rsidR="005E7A0E" w:rsidRPr="00692188" w:rsidRDefault="005E7A0E" w:rsidP="005E7A0E">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Сачинити кратак извештај о налазима и дати препоруке којима додајете вредност у остварењу циљева организације.</w:t>
      </w:r>
    </w:p>
    <w:p w:rsidR="005E7A0E" w:rsidRPr="00692188" w:rsidRDefault="005E7A0E" w:rsidP="005E7A0E">
      <w:pPr>
        <w:spacing w:line="276" w:lineRule="auto"/>
        <w:ind w:left="1134" w:hanging="425"/>
        <w:jc w:val="both"/>
        <w:rPr>
          <w:rFonts w:ascii="Tahoma" w:eastAsia="Times New Roman" w:hAnsi="Tahoma" w:cs="Tahoma"/>
          <w:sz w:val="16"/>
          <w:szCs w:val="16"/>
        </w:rPr>
      </w:pPr>
    </w:p>
    <w:p w:rsidR="005E7A0E" w:rsidRPr="00692188" w:rsidRDefault="005E7A0E" w:rsidP="005E7A0E">
      <w:pPr>
        <w:pStyle w:val="Heading2"/>
        <w:rPr>
          <w:rFonts w:ascii="Tahoma" w:eastAsia="Century Gothic" w:hAnsi="Tahoma" w:cs="Tahoma"/>
          <w:color w:val="auto"/>
          <w:sz w:val="16"/>
          <w:szCs w:val="16"/>
        </w:rPr>
      </w:pPr>
      <w:bookmarkStart w:id="10" w:name="_Toc499721960"/>
      <w:bookmarkStart w:id="11" w:name="_Toc47206649"/>
      <w:r>
        <w:rPr>
          <w:rFonts w:ascii="Tahoma" w:eastAsia="Century Gothic" w:hAnsi="Tahoma" w:cs="Tahoma"/>
          <w:color w:val="auto"/>
          <w:sz w:val="16"/>
          <w:szCs w:val="16"/>
        </w:rPr>
        <w:t>Образац 3.2</w:t>
      </w:r>
      <w:r w:rsidRPr="00692188">
        <w:rPr>
          <w:rFonts w:ascii="Tahoma" w:eastAsia="Century Gothic" w:hAnsi="Tahoma" w:cs="Tahoma"/>
          <w:color w:val="auto"/>
          <w:sz w:val="16"/>
          <w:szCs w:val="16"/>
        </w:rPr>
        <w:t>: Опис система</w:t>
      </w:r>
      <w:bookmarkEnd w:id="10"/>
      <w:bookmarkEnd w:id="11"/>
    </w:p>
    <w:p w:rsidR="005E7A0E" w:rsidRPr="00692188" w:rsidRDefault="005E7A0E" w:rsidP="005E7A0E">
      <w:pPr>
        <w:rPr>
          <w:rFonts w:ascii="Tahoma" w:hAnsi="Tahoma" w:cs="Tahoma"/>
          <w:sz w:val="16"/>
          <w:szCs w:val="16"/>
        </w:rPr>
      </w:pPr>
    </w:p>
    <w:p w:rsidR="005E7A0E" w:rsidRPr="00692188"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rsidR="005E7A0E" w:rsidRPr="00692188" w:rsidRDefault="005E7A0E" w:rsidP="005E7A0E">
      <w:pPr>
        <w:spacing w:before="10" w:after="10"/>
        <w:jc w:val="center"/>
        <w:rPr>
          <w:rFonts w:ascii="Tahoma" w:hAnsi="Tahoma" w:cs="Tahoma"/>
          <w:b/>
          <w:sz w:val="16"/>
          <w:szCs w:val="16"/>
          <w:lang w:val="sr-Cyrl-CS"/>
        </w:rPr>
      </w:pPr>
    </w:p>
    <w:p w:rsidR="005E7A0E" w:rsidRPr="00692188" w:rsidRDefault="005E7A0E" w:rsidP="005E7A0E">
      <w:pPr>
        <w:jc w:val="center"/>
        <w:rPr>
          <w:rFonts w:ascii="Tahoma" w:eastAsia="Times New Roman" w:hAnsi="Tahoma" w:cs="Tahoma"/>
          <w:sz w:val="16"/>
          <w:szCs w:val="16"/>
        </w:rPr>
      </w:pPr>
      <w:r w:rsidRPr="00692188">
        <w:rPr>
          <w:rFonts w:ascii="Tahoma" w:hAnsi="Tahoma" w:cs="Tahoma"/>
          <w:b/>
          <w:sz w:val="16"/>
          <w:szCs w:val="16"/>
        </w:rPr>
        <w:t>JЕДИНИЦА ЗА ИНТЕРНУ РЕВИЗИЈУ БРОЈ ОВЛАШЋЕЊА:              ДАТУМ</w:t>
      </w:r>
    </w:p>
    <w:p w:rsidR="005E7A0E" w:rsidRPr="00692188" w:rsidRDefault="005E7A0E" w:rsidP="005E7A0E">
      <w:pPr>
        <w:spacing w:before="10" w:after="10"/>
        <w:rPr>
          <w:rFonts w:ascii="Tahoma" w:hAnsi="Tahoma" w:cs="Tahoma"/>
          <w:b/>
          <w:sz w:val="16"/>
          <w:szCs w:val="16"/>
          <w:lang w:val="sr-Cyrl-CS"/>
        </w:rPr>
      </w:pPr>
    </w:p>
    <w:p w:rsidR="005E7A0E" w:rsidRPr="00692188" w:rsidRDefault="005E7A0E" w:rsidP="005E7A0E">
      <w:pPr>
        <w:pBdr>
          <w:top w:val="single" w:sz="6" w:space="1" w:color="auto"/>
          <w:bottom w:val="single" w:sz="6" w:space="1" w:color="auto"/>
        </w:pBdr>
        <w:spacing w:before="10" w:after="10"/>
        <w:jc w:val="center"/>
        <w:rPr>
          <w:rFonts w:ascii="Tahoma" w:hAnsi="Tahoma" w:cs="Tahoma"/>
          <w:sz w:val="16"/>
          <w:szCs w:val="16"/>
          <w:lang w:val="sr-Cyrl-CS"/>
        </w:rPr>
      </w:pPr>
    </w:p>
    <w:p w:rsidR="005E7A0E" w:rsidRPr="00692188" w:rsidRDefault="005E7A0E" w:rsidP="005E7A0E">
      <w:pPr>
        <w:pBdr>
          <w:top w:val="single" w:sz="6" w:space="1" w:color="auto"/>
          <w:bottom w:val="single" w:sz="6" w:space="1" w:color="auto"/>
        </w:pBdr>
        <w:spacing w:before="10" w:after="10"/>
        <w:jc w:val="center"/>
        <w:rPr>
          <w:rFonts w:ascii="Tahoma" w:hAnsi="Tahoma" w:cs="Tahoma"/>
          <w:b/>
          <w:bCs/>
          <w:sz w:val="16"/>
          <w:szCs w:val="16"/>
          <w:lang w:val="sr-Cyrl-CS"/>
        </w:rPr>
      </w:pPr>
      <w:r w:rsidRPr="00692188">
        <w:rPr>
          <w:rFonts w:ascii="Tahoma" w:hAnsi="Tahoma" w:cs="Tahoma"/>
          <w:b/>
          <w:bCs/>
          <w:sz w:val="16"/>
          <w:szCs w:val="16"/>
          <w:lang w:val="sr-Cyrl-CS"/>
        </w:rPr>
        <w:t xml:space="preserve">ОПИС СИСТЕМА </w:t>
      </w:r>
    </w:p>
    <w:tbl>
      <w:tblPr>
        <w:tblpPr w:leftFromText="180" w:rightFromText="180" w:vertAnchor="text" w:horzAnchor="margin" w:tblpXSpec="center" w:tblpY="101"/>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1518"/>
        <w:gridCol w:w="966"/>
        <w:gridCol w:w="1002"/>
      </w:tblGrid>
      <w:tr w:rsidR="005E7A0E" w:rsidRPr="00692188" w:rsidTr="007378DC">
        <w:trPr>
          <w:trHeight w:val="454"/>
        </w:trPr>
        <w:tc>
          <w:tcPr>
            <w:tcW w:w="7020" w:type="dxa"/>
            <w:tcBorders>
              <w:top w:val="nil"/>
              <w:left w:val="nil"/>
              <w:bottom w:val="nil"/>
              <w:right w:val="nil"/>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p>
        </w:tc>
        <w:tc>
          <w:tcPr>
            <w:tcW w:w="3486" w:type="dxa"/>
            <w:gridSpan w:val="3"/>
            <w:tcBorders>
              <w:top w:val="nil"/>
              <w:left w:val="nil"/>
              <w:right w:val="nil"/>
            </w:tcBorders>
            <w:vAlign w:val="center"/>
          </w:tcPr>
          <w:p w:rsidR="005E7A0E" w:rsidRPr="00692188" w:rsidRDefault="005E7A0E" w:rsidP="007378DC">
            <w:pPr>
              <w:widowControl w:val="0"/>
              <w:tabs>
                <w:tab w:val="left" w:pos="720"/>
              </w:tabs>
              <w:autoSpaceDE w:val="0"/>
              <w:autoSpaceDN w:val="0"/>
              <w:spacing w:before="10" w:after="10"/>
              <w:ind w:left="720" w:hanging="720"/>
              <w:jc w:val="center"/>
              <w:rPr>
                <w:rFonts w:ascii="Tahoma" w:hAnsi="Tahoma" w:cs="Tahoma"/>
                <w:b/>
                <w:sz w:val="16"/>
                <w:szCs w:val="16"/>
              </w:rPr>
            </w:pPr>
            <w:r w:rsidRPr="00692188">
              <w:rPr>
                <w:rFonts w:ascii="Tahoma" w:hAnsi="Tahoma" w:cs="Tahoma"/>
                <w:b/>
                <w:sz w:val="16"/>
                <w:szCs w:val="16"/>
              </w:rPr>
              <w:t>РД X</w:t>
            </w:r>
          </w:p>
        </w:tc>
      </w:tr>
      <w:tr w:rsidR="005E7A0E" w:rsidRPr="00692188" w:rsidTr="007378DC">
        <w:trPr>
          <w:trHeight w:val="454"/>
        </w:trPr>
        <w:tc>
          <w:tcPr>
            <w:tcW w:w="7020" w:type="dxa"/>
            <w:tcBorders>
              <w:top w:val="nil"/>
              <w:left w:val="nil"/>
              <w:bottom w:val="nil"/>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СУБЈЕКТ РЕВИЗИЈЕ</w:t>
            </w:r>
            <w:r w:rsidRPr="00692188">
              <w:rPr>
                <w:rFonts w:ascii="Tahoma" w:hAnsi="Tahoma" w:cs="Tahoma"/>
                <w:sz w:val="16"/>
                <w:szCs w:val="16"/>
                <w:lang w:val="sr-Cyrl-CS"/>
              </w:rPr>
              <w:t>:</w:t>
            </w:r>
          </w:p>
        </w:tc>
        <w:tc>
          <w:tcPr>
            <w:tcW w:w="1518" w:type="dxa"/>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c>
          <w:tcPr>
            <w:tcW w:w="966" w:type="dxa"/>
            <w:vAlign w:val="center"/>
          </w:tcPr>
          <w:p w:rsidR="005E7A0E" w:rsidRPr="00692188"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1002" w:type="dxa"/>
            <w:vAlign w:val="center"/>
          </w:tcPr>
          <w:p w:rsidR="005E7A0E" w:rsidRPr="00692188" w:rsidRDefault="005E7A0E" w:rsidP="007378DC">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Датум</w:t>
            </w:r>
          </w:p>
        </w:tc>
      </w:tr>
      <w:tr w:rsidR="005E7A0E" w:rsidRPr="00692188" w:rsidTr="007378DC">
        <w:trPr>
          <w:trHeight w:val="454"/>
        </w:trPr>
        <w:tc>
          <w:tcPr>
            <w:tcW w:w="7020" w:type="dxa"/>
            <w:tcBorders>
              <w:top w:val="nil"/>
              <w:left w:val="nil"/>
              <w:bottom w:val="nil"/>
            </w:tcBorders>
            <w:vAlign w:val="center"/>
          </w:tcPr>
          <w:p w:rsidR="005E7A0E" w:rsidRPr="00692188" w:rsidRDefault="005E7A0E" w:rsidP="007378DC">
            <w:pPr>
              <w:widowControl w:val="0"/>
              <w:tabs>
                <w:tab w:val="left" w:pos="720"/>
              </w:tabs>
              <w:autoSpaceDE w:val="0"/>
              <w:autoSpaceDN w:val="0"/>
              <w:spacing w:before="10" w:after="10"/>
              <w:rPr>
                <w:rFonts w:ascii="Tahoma" w:hAnsi="Tahoma" w:cs="Tahoma"/>
                <w:sz w:val="16"/>
                <w:szCs w:val="16"/>
              </w:rPr>
            </w:pPr>
            <w:r w:rsidRPr="00692188">
              <w:rPr>
                <w:rFonts w:ascii="Tahoma" w:hAnsi="Tahoma" w:cs="Tahoma"/>
                <w:b/>
                <w:sz w:val="16"/>
                <w:szCs w:val="16"/>
                <w:lang w:val="sr-Cyrl-CS"/>
              </w:rPr>
              <w:t>ПОСЛОВНА/БУЏЕТСКА ГОДИНА</w:t>
            </w:r>
            <w:r w:rsidRPr="00692188">
              <w:rPr>
                <w:rFonts w:ascii="Tahoma" w:hAnsi="Tahoma" w:cs="Tahoma"/>
                <w:sz w:val="16"/>
                <w:szCs w:val="16"/>
                <w:lang w:val="sr-Cyrl-CS"/>
              </w:rPr>
              <w:t xml:space="preserve">: </w:t>
            </w:r>
          </w:p>
        </w:tc>
        <w:tc>
          <w:tcPr>
            <w:tcW w:w="1518" w:type="dxa"/>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Припремио:</w:t>
            </w:r>
          </w:p>
        </w:tc>
        <w:tc>
          <w:tcPr>
            <w:tcW w:w="966" w:type="dxa"/>
            <w:vAlign w:val="center"/>
          </w:tcPr>
          <w:p w:rsidR="005E7A0E" w:rsidRPr="00692188"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1002" w:type="dxa"/>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p>
        </w:tc>
      </w:tr>
      <w:tr w:rsidR="005E7A0E" w:rsidRPr="00692188" w:rsidTr="007378DC">
        <w:trPr>
          <w:trHeight w:val="454"/>
        </w:trPr>
        <w:tc>
          <w:tcPr>
            <w:tcW w:w="7020" w:type="dxa"/>
            <w:tcBorders>
              <w:top w:val="nil"/>
              <w:left w:val="nil"/>
              <w:bottom w:val="nil"/>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b/>
                <w:sz w:val="16"/>
                <w:szCs w:val="16"/>
                <w:lang w:val="sr-Cyrl-CS"/>
              </w:rPr>
            </w:pPr>
            <w:r w:rsidRPr="00692188">
              <w:rPr>
                <w:rFonts w:ascii="Tahoma" w:hAnsi="Tahoma" w:cs="Tahoma"/>
                <w:b/>
                <w:sz w:val="16"/>
                <w:szCs w:val="16"/>
                <w:lang w:val="sr-Cyrl-CS"/>
              </w:rPr>
              <w:t>СИСТЕМ</w:t>
            </w:r>
            <w:r w:rsidRPr="00692188">
              <w:rPr>
                <w:rFonts w:ascii="Tahoma" w:hAnsi="Tahoma" w:cs="Tahoma"/>
                <w:sz w:val="16"/>
                <w:szCs w:val="16"/>
              </w:rPr>
              <w:t xml:space="preserve">: </w:t>
            </w:r>
          </w:p>
        </w:tc>
        <w:tc>
          <w:tcPr>
            <w:tcW w:w="1518" w:type="dxa"/>
            <w:tcBorders>
              <w:bottom w:val="single" w:sz="4" w:space="0" w:color="auto"/>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Прегледао:</w:t>
            </w:r>
          </w:p>
        </w:tc>
        <w:tc>
          <w:tcPr>
            <w:tcW w:w="966" w:type="dxa"/>
            <w:tcBorders>
              <w:bottom w:val="single" w:sz="4" w:space="0" w:color="auto"/>
            </w:tcBorders>
            <w:vAlign w:val="center"/>
          </w:tcPr>
          <w:p w:rsidR="005E7A0E" w:rsidRPr="00692188" w:rsidRDefault="005E7A0E" w:rsidP="007378DC">
            <w:pPr>
              <w:widowControl w:val="0"/>
              <w:tabs>
                <w:tab w:val="left" w:pos="720"/>
              </w:tabs>
              <w:autoSpaceDE w:val="0"/>
              <w:autoSpaceDN w:val="0"/>
              <w:spacing w:before="10" w:after="10"/>
              <w:ind w:left="720" w:hanging="720"/>
              <w:jc w:val="center"/>
              <w:rPr>
                <w:rFonts w:ascii="Tahoma" w:hAnsi="Tahoma" w:cs="Tahoma"/>
                <w:sz w:val="16"/>
                <w:szCs w:val="16"/>
              </w:rPr>
            </w:pPr>
          </w:p>
        </w:tc>
        <w:tc>
          <w:tcPr>
            <w:tcW w:w="1002" w:type="dxa"/>
            <w:tcBorders>
              <w:bottom w:val="single" w:sz="4" w:space="0" w:color="auto"/>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lang w:val="sr-Cyrl-CS"/>
              </w:rPr>
            </w:pPr>
          </w:p>
        </w:tc>
      </w:tr>
      <w:tr w:rsidR="005E7A0E" w:rsidRPr="00692188" w:rsidTr="007378DC">
        <w:trPr>
          <w:trHeight w:val="227"/>
        </w:trPr>
        <w:tc>
          <w:tcPr>
            <w:tcW w:w="7020" w:type="dxa"/>
            <w:tcBorders>
              <w:top w:val="nil"/>
              <w:left w:val="nil"/>
              <w:bottom w:val="single" w:sz="12" w:space="0" w:color="auto"/>
              <w:right w:val="nil"/>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ПОДСИСТЕМ</w:t>
            </w:r>
            <w:r w:rsidRPr="00692188">
              <w:rPr>
                <w:rFonts w:ascii="Tahoma" w:hAnsi="Tahoma" w:cs="Tahoma"/>
                <w:sz w:val="16"/>
                <w:szCs w:val="16"/>
                <w:lang w:val="sr-Cyrl-CS"/>
              </w:rPr>
              <w:t xml:space="preserve">: </w:t>
            </w:r>
          </w:p>
          <w:p w:rsidR="005E7A0E" w:rsidRPr="00692188" w:rsidRDefault="005E7A0E" w:rsidP="007378DC">
            <w:pPr>
              <w:widowControl w:val="0"/>
              <w:tabs>
                <w:tab w:val="left" w:pos="720"/>
              </w:tabs>
              <w:autoSpaceDE w:val="0"/>
              <w:autoSpaceDN w:val="0"/>
              <w:spacing w:before="10" w:after="10"/>
              <w:rPr>
                <w:rFonts w:ascii="Tahoma" w:hAnsi="Tahoma" w:cs="Tahoma"/>
                <w:sz w:val="16"/>
                <w:szCs w:val="16"/>
                <w:lang w:val="sr-Cyrl-CS"/>
              </w:rPr>
            </w:pPr>
          </w:p>
        </w:tc>
        <w:tc>
          <w:tcPr>
            <w:tcW w:w="3486" w:type="dxa"/>
            <w:gridSpan w:val="3"/>
            <w:tcBorders>
              <w:left w:val="nil"/>
              <w:bottom w:val="single" w:sz="12" w:space="0" w:color="auto"/>
              <w:right w:val="nil"/>
            </w:tcBorders>
            <w:vAlign w:val="center"/>
          </w:tcPr>
          <w:p w:rsidR="005E7A0E" w:rsidRPr="00692188" w:rsidRDefault="005E7A0E" w:rsidP="007378DC">
            <w:pPr>
              <w:widowControl w:val="0"/>
              <w:tabs>
                <w:tab w:val="left" w:pos="720"/>
              </w:tabs>
              <w:autoSpaceDE w:val="0"/>
              <w:autoSpaceDN w:val="0"/>
              <w:spacing w:before="10" w:after="10"/>
              <w:ind w:left="720" w:hanging="720"/>
              <w:rPr>
                <w:rFonts w:ascii="Tahoma" w:hAnsi="Tahoma" w:cs="Tahoma"/>
                <w:sz w:val="16"/>
                <w:szCs w:val="16"/>
              </w:rPr>
            </w:pPr>
          </w:p>
        </w:tc>
      </w:tr>
    </w:tbl>
    <w:p w:rsidR="005E7A0E" w:rsidRPr="00692188" w:rsidRDefault="005E7A0E" w:rsidP="005E7A0E">
      <w:pPr>
        <w:spacing w:before="10" w:after="10"/>
        <w:rPr>
          <w:rFonts w:ascii="Tahoma" w:hAnsi="Tahoma" w:cs="Tahoma"/>
          <w:color w:val="000000"/>
          <w:sz w:val="16"/>
          <w:szCs w:val="16"/>
        </w:rPr>
      </w:pP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8840"/>
        <w:gridCol w:w="1284"/>
      </w:tblGrid>
      <w:tr w:rsidR="005E7A0E" w:rsidRPr="00692188" w:rsidTr="007378DC">
        <w:trPr>
          <w:trHeight w:val="144"/>
          <w:jc w:val="center"/>
        </w:trPr>
        <w:tc>
          <w:tcPr>
            <w:tcW w:w="580" w:type="dxa"/>
            <w:vAlign w:val="center"/>
          </w:tcPr>
          <w:p w:rsidR="005E7A0E" w:rsidRPr="00692188" w:rsidRDefault="005E7A0E" w:rsidP="007378DC">
            <w:pPr>
              <w:spacing w:before="10" w:after="10"/>
              <w:jc w:val="center"/>
              <w:rPr>
                <w:rFonts w:ascii="Tahoma" w:hAnsi="Tahoma" w:cs="Tahoma"/>
                <w:sz w:val="16"/>
                <w:szCs w:val="16"/>
                <w:lang w:val="sr-Cyrl-CS"/>
              </w:rPr>
            </w:pPr>
            <w:r w:rsidRPr="00692188">
              <w:rPr>
                <w:rFonts w:ascii="Tahoma" w:hAnsi="Tahoma" w:cs="Tahoma"/>
                <w:sz w:val="16"/>
                <w:szCs w:val="16"/>
                <w:lang w:val="sr-Cyrl-CS"/>
              </w:rPr>
              <w:t>Р.бр</w:t>
            </w:r>
          </w:p>
        </w:tc>
        <w:tc>
          <w:tcPr>
            <w:tcW w:w="8840" w:type="dxa"/>
            <w:vAlign w:val="center"/>
          </w:tcPr>
          <w:p w:rsidR="005E7A0E" w:rsidRPr="00692188" w:rsidRDefault="005E7A0E" w:rsidP="007378DC">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r w:rsidRPr="00692188">
              <w:rPr>
                <w:rFonts w:ascii="Tahoma" w:eastAsia="Batang" w:hAnsi="Tahoma" w:cs="Tahoma"/>
                <w:b/>
                <w:bCs/>
                <w:sz w:val="16"/>
                <w:szCs w:val="16"/>
                <w:lang w:val="sr-Cyrl-CS" w:eastAsia="cs-CZ"/>
              </w:rPr>
              <w:t>Опис активности</w:t>
            </w:r>
          </w:p>
        </w:tc>
        <w:tc>
          <w:tcPr>
            <w:tcW w:w="1284" w:type="dxa"/>
            <w:vAlign w:val="center"/>
          </w:tcPr>
          <w:p w:rsidR="005E7A0E" w:rsidRPr="00692188" w:rsidRDefault="005E7A0E" w:rsidP="007378DC">
            <w:pPr>
              <w:spacing w:before="10" w:after="10"/>
              <w:jc w:val="center"/>
              <w:rPr>
                <w:rFonts w:ascii="Tahoma" w:hAnsi="Tahoma" w:cs="Tahoma"/>
                <w:sz w:val="16"/>
                <w:szCs w:val="16"/>
                <w:lang w:val="sr-Cyrl-CS"/>
              </w:rPr>
            </w:pPr>
          </w:p>
        </w:tc>
      </w:tr>
      <w:tr w:rsidR="005E7A0E" w:rsidRPr="00692188" w:rsidTr="007378DC">
        <w:trPr>
          <w:trHeight w:val="144"/>
          <w:jc w:val="center"/>
        </w:trPr>
        <w:tc>
          <w:tcPr>
            <w:tcW w:w="580" w:type="dxa"/>
            <w:vAlign w:val="center"/>
          </w:tcPr>
          <w:p w:rsidR="005E7A0E" w:rsidRPr="00692188" w:rsidRDefault="005E7A0E" w:rsidP="007378DC">
            <w:pPr>
              <w:spacing w:before="10" w:after="10"/>
              <w:jc w:val="center"/>
              <w:rPr>
                <w:rFonts w:ascii="Tahoma" w:hAnsi="Tahoma" w:cs="Tahoma"/>
                <w:sz w:val="16"/>
                <w:szCs w:val="16"/>
                <w:lang w:val="sr-Cyrl-CS"/>
              </w:rPr>
            </w:pPr>
          </w:p>
        </w:tc>
        <w:tc>
          <w:tcPr>
            <w:tcW w:w="8840" w:type="dxa"/>
            <w:vAlign w:val="center"/>
          </w:tcPr>
          <w:p w:rsidR="005E7A0E" w:rsidRPr="00692188" w:rsidRDefault="005E7A0E" w:rsidP="007378DC">
            <w:pPr>
              <w:spacing w:line="276" w:lineRule="auto"/>
              <w:jc w:val="both"/>
              <w:rPr>
                <w:rFonts w:ascii="Tahoma" w:hAnsi="Tahoma" w:cs="Tahoma"/>
                <w:sz w:val="16"/>
                <w:szCs w:val="16"/>
              </w:rPr>
            </w:pPr>
            <w:r w:rsidRPr="00692188">
              <w:rPr>
                <w:rFonts w:ascii="Tahoma" w:hAnsi="Tahoma" w:cs="Tahoma"/>
                <w:sz w:val="16"/>
                <w:szCs w:val="16"/>
              </w:rPr>
              <w:t>Попис</w:t>
            </w:r>
          </w:p>
          <w:p w:rsidR="005E7A0E" w:rsidRPr="00692188" w:rsidRDefault="005E7A0E" w:rsidP="007378DC">
            <w:pPr>
              <w:spacing w:line="276" w:lineRule="auto"/>
              <w:jc w:val="both"/>
              <w:rPr>
                <w:rFonts w:ascii="Tahoma" w:hAnsi="Tahoma" w:cs="Tahoma"/>
                <w:sz w:val="16"/>
                <w:szCs w:val="16"/>
              </w:rPr>
            </w:pPr>
            <w:r w:rsidRPr="00692188">
              <w:rPr>
                <w:rFonts w:ascii="Tahoma" w:hAnsi="Tahoma" w:cs="Tahoma"/>
                <w:sz w:val="16"/>
                <w:szCs w:val="16"/>
              </w:rPr>
              <w:t xml:space="preserve">приликом пописа уочене следеће неправилности које се односе на имовину/непокретности (пословни простор) и потраживања: </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градска управа за финансије и градска управа за имовину нису усагласили стање имовине/непокретности пре почетка пописа;</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 xml:space="preserve">пописне листе из књиговодства нису пре почетка пописа достављене комисијама за попис; </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 xml:space="preserve">комисија за попис није утврдила стварно стање имовине која се пописује мерењем, бројањем, проценом и сличним поступцима; </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комисија за попис није вредносно обрачунала пописану имовину, нити је пописом утврдила укупан број јединица ни површину којом управља ЈЛС;</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није извршено усаглашавање потраживања са свим закупцима са стањем на дан 31.12.гггг</w:t>
            </w:r>
          </w:p>
          <w:p w:rsidR="005E7A0E" w:rsidRPr="00692188" w:rsidRDefault="005E7A0E" w:rsidP="007378DC">
            <w:pPr>
              <w:pStyle w:val="ListParagraph"/>
              <w:numPr>
                <w:ilvl w:val="0"/>
                <w:numId w:val="9"/>
              </w:numPr>
              <w:spacing w:after="0" w:line="276" w:lineRule="auto"/>
              <w:jc w:val="both"/>
              <w:rPr>
                <w:rFonts w:ascii="Tahoma" w:hAnsi="Tahoma" w:cs="Tahoma"/>
                <w:sz w:val="16"/>
                <w:szCs w:val="16"/>
              </w:rPr>
            </w:pPr>
            <w:r w:rsidRPr="00692188">
              <w:rPr>
                <w:rFonts w:ascii="Tahoma" w:hAnsi="Tahoma" w:cs="Tahoma"/>
                <w:sz w:val="16"/>
                <w:szCs w:val="16"/>
              </w:rPr>
              <w:t>комисије нису вршиле попис потраживања према појединачним аналитичким потраживањима од закупаца и према одговарајућим исправама;</w:t>
            </w:r>
          </w:p>
          <w:p w:rsidR="005E7A0E" w:rsidRPr="00133BA8" w:rsidRDefault="005E7A0E" w:rsidP="007378DC">
            <w:pPr>
              <w:spacing w:after="0" w:line="276" w:lineRule="auto"/>
              <w:jc w:val="both"/>
              <w:rPr>
                <w:rFonts w:ascii="Tahoma" w:hAnsi="Tahoma" w:cs="Tahoma"/>
                <w:sz w:val="16"/>
                <w:szCs w:val="16"/>
              </w:rPr>
            </w:pPr>
            <w:r w:rsidRPr="00133BA8">
              <w:rPr>
                <w:rFonts w:ascii="Tahoma" w:hAnsi="Tahoma" w:cs="Tahoma"/>
                <w:sz w:val="16"/>
                <w:szCs w:val="16"/>
              </w:rPr>
              <w:t>Јединица за интерну ревизију у претходном периоду није вршила ревизију прихода ЈЛС.</w:t>
            </w:r>
          </w:p>
          <w:p w:rsidR="005E7A0E" w:rsidRPr="00692188" w:rsidRDefault="005E7A0E" w:rsidP="007378DC">
            <w:pPr>
              <w:spacing w:line="276" w:lineRule="auto"/>
              <w:jc w:val="both"/>
              <w:rPr>
                <w:rFonts w:ascii="Tahoma" w:hAnsi="Tahoma" w:cs="Tahoma"/>
                <w:sz w:val="16"/>
                <w:szCs w:val="16"/>
              </w:rPr>
            </w:pPr>
            <w:r w:rsidRPr="00692188">
              <w:rPr>
                <w:rFonts w:ascii="Tahoma" w:hAnsi="Tahoma" w:cs="Tahoma"/>
                <w:sz w:val="16"/>
                <w:szCs w:val="16"/>
              </w:rPr>
              <w:t>Саветић је на бази субјективне процене ризика уврстио у стратешки план ревизију Изворних прихода ЈЛС, а у годишњи план унео ревизију прихода од давања у закуп непокретности (пословни простор). Са садржином стратешког и годишњег плана сагласио се градоначелник Перић.</w:t>
            </w:r>
          </w:p>
          <w:p w:rsidR="005E7A0E" w:rsidRPr="00692188" w:rsidRDefault="005E7A0E" w:rsidP="007378DC">
            <w:pPr>
              <w:spacing w:line="276" w:lineRule="auto"/>
              <w:jc w:val="both"/>
              <w:rPr>
                <w:rFonts w:ascii="Tahoma" w:hAnsi="Tahoma" w:cs="Tahoma"/>
                <w:sz w:val="16"/>
                <w:szCs w:val="16"/>
              </w:rPr>
            </w:pPr>
            <w:r w:rsidRPr="00692188">
              <w:rPr>
                <w:rFonts w:ascii="Tahoma" w:hAnsi="Tahoma" w:cs="Tahoma"/>
                <w:sz w:val="16"/>
                <w:szCs w:val="16"/>
              </w:rPr>
              <w:t xml:space="preserve">Ревизорски тим упознао се са сдржином и припремио </w:t>
            </w:r>
            <w:r>
              <w:rPr>
                <w:rFonts w:ascii="Tahoma" w:hAnsi="Tahoma" w:cs="Tahoma"/>
                <w:sz w:val="16"/>
                <w:szCs w:val="16"/>
                <w:lang w:val="sr-Cyrl-RS"/>
              </w:rPr>
              <w:t xml:space="preserve">Преглед </w:t>
            </w:r>
            <w:r w:rsidRPr="00692188">
              <w:rPr>
                <w:rFonts w:ascii="Tahoma" w:hAnsi="Tahoma" w:cs="Tahoma"/>
                <w:sz w:val="16"/>
                <w:szCs w:val="16"/>
              </w:rPr>
              <w:t xml:space="preserve">релевантних прописа за предметну ревизију. </w:t>
            </w:r>
          </w:p>
          <w:p w:rsidR="005E7A0E" w:rsidRPr="00692188" w:rsidRDefault="005E7A0E" w:rsidP="007378DC">
            <w:pPr>
              <w:spacing w:line="276" w:lineRule="auto"/>
              <w:ind w:left="4"/>
              <w:rPr>
                <w:rFonts w:ascii="Tahoma" w:eastAsia="Century Gothic" w:hAnsi="Tahoma" w:cs="Tahoma"/>
                <w:b/>
                <w:color w:val="AE61A6"/>
                <w:sz w:val="16"/>
                <w:szCs w:val="16"/>
              </w:rPr>
            </w:pPr>
            <w:r w:rsidRPr="00692188">
              <w:rPr>
                <w:rFonts w:ascii="Tahoma" w:eastAsia="Century Gothic" w:hAnsi="Tahoma" w:cs="Tahoma"/>
                <w:b/>
                <w:sz w:val="16"/>
                <w:szCs w:val="16"/>
              </w:rPr>
              <w:t>Градска управа за финансије</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 xml:space="preserve">Пословне књиге за непокретности воде се у одељењу за буџет. Успостављена је помоћна књига основних средстава (непокретности/пословног простора) која обезбеђује податке за 200 јединица пословног простора. У помоћним књигама купаца/закупаца пословног простора обезбеђени су подаци и аналитичка евиденција за 350 закупаца/дужника. Месечне фактуре за издати пословни простор сачињавају се за 165 закупаца и исте потписује референт за фактурисање закупа, сестричина госпође Попов. Референт задужен за контролу издатих фактура је на одсуству ради посебне неге трећег детета, а замена није обезбеђена, јер није добијена сагласност за ангажовање, односно запошљавање нових лица. Фактуре одобрава одговорно лице. Фактуре се штампају у једном примерку и достављају се или путем поште или лично на адресу од стране лица из одсека за фактурисање. У свим случајевима одсек не поседује доказ да су фактуре достављене закупцима. </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lastRenderedPageBreak/>
              <w:t xml:space="preserve">Укупан износ на име фактурисања за издат пословни простор на месечном нивоу износи око 29.000.000РСД, а на годишњем око 350.000 000РСД. </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 xml:space="preserve">На годишњем нивоу остварени приходи на име наплаћене закупнине просечно износе око 250.000.000РСД. Укупна потраживања од закупа пословног простора износе око 550.000.000 РСД, од чега 30 закупаца/дужника дугује више од 5.000.000РСД, 30 више од 4.000.000 РСД, 40 више од 3.000.000 РСД, 60 више од 1.000.000РСД, 100 више од 500.000 РСД. </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Активности за утужење покренуте су за 110 закупаца/дужника. Слање опомена закупцима/дужницима врши се спорадично и само одабраним закупцима.</w:t>
            </w:r>
          </w:p>
          <w:p w:rsidR="005E7A0E" w:rsidRPr="00692188" w:rsidRDefault="005E7A0E" w:rsidP="007378DC">
            <w:pPr>
              <w:spacing w:line="276" w:lineRule="auto"/>
              <w:rPr>
                <w:rFonts w:ascii="Tahoma" w:eastAsia="Times New Roman" w:hAnsi="Tahoma" w:cs="Tahoma"/>
                <w:sz w:val="16"/>
                <w:szCs w:val="16"/>
              </w:rPr>
            </w:pPr>
            <w:r w:rsidRPr="00692188">
              <w:rPr>
                <w:rFonts w:ascii="Tahoma" w:eastAsia="Times New Roman" w:hAnsi="Tahoma" w:cs="Tahoma"/>
                <w:sz w:val="16"/>
                <w:szCs w:val="16"/>
              </w:rPr>
              <w:t xml:space="preserve">Не постоји обавеза извештавања вишег руководства о наплати потраживања од закупа </w:t>
            </w:r>
            <w:r>
              <w:rPr>
                <w:rFonts w:ascii="Tahoma" w:eastAsia="Times New Roman" w:hAnsi="Tahoma" w:cs="Tahoma"/>
                <w:sz w:val="16"/>
                <w:szCs w:val="16"/>
              </w:rPr>
              <w:t>месечно, квартално или годишње.</w:t>
            </w:r>
          </w:p>
          <w:p w:rsidR="005E7A0E" w:rsidRPr="00692188" w:rsidRDefault="005E7A0E" w:rsidP="007378DC">
            <w:pPr>
              <w:spacing w:line="276" w:lineRule="auto"/>
              <w:rPr>
                <w:rFonts w:ascii="Tahoma" w:eastAsia="Times New Roman" w:hAnsi="Tahoma" w:cs="Tahoma"/>
                <w:b/>
                <w:sz w:val="16"/>
                <w:szCs w:val="16"/>
              </w:rPr>
            </w:pPr>
            <w:r w:rsidRPr="00692188">
              <w:rPr>
                <w:rFonts w:ascii="Tahoma" w:eastAsia="Times New Roman" w:hAnsi="Tahoma" w:cs="Tahoma"/>
                <w:b/>
                <w:sz w:val="16"/>
                <w:szCs w:val="16"/>
              </w:rPr>
              <w:t>Кључне контроле:</w:t>
            </w:r>
          </w:p>
          <w:p w:rsidR="005E7A0E" w:rsidRPr="00692188" w:rsidRDefault="005E7A0E" w:rsidP="007378DC">
            <w:pPr>
              <w:pStyle w:val="ListParagraph"/>
              <w:numPr>
                <w:ilvl w:val="0"/>
                <w:numId w:val="11"/>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Постоји одговарајућа подела дужности;</w:t>
            </w:r>
          </w:p>
          <w:p w:rsidR="005E7A0E" w:rsidRPr="00692188" w:rsidRDefault="005E7A0E" w:rsidP="007378DC">
            <w:pPr>
              <w:pStyle w:val="ListParagraph"/>
              <w:numPr>
                <w:ilvl w:val="0"/>
                <w:numId w:val="11"/>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Донет је Правилник о буџетском рачуноводству и рачуноводственим политикама;</w:t>
            </w:r>
          </w:p>
          <w:p w:rsidR="005E7A0E" w:rsidRPr="00692188" w:rsidRDefault="005E7A0E" w:rsidP="007378DC">
            <w:pPr>
              <w:pStyle w:val="ListParagraph"/>
              <w:numPr>
                <w:ilvl w:val="0"/>
                <w:numId w:val="11"/>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Непокретности/пословни простор евидентиран је у пословним књигама ЈЛС;</w:t>
            </w:r>
          </w:p>
          <w:p w:rsidR="005E7A0E" w:rsidRPr="00692188" w:rsidRDefault="005E7A0E" w:rsidP="007378DC">
            <w:pPr>
              <w:pStyle w:val="ListParagraph"/>
              <w:numPr>
                <w:ilvl w:val="0"/>
                <w:numId w:val="11"/>
              </w:numPr>
              <w:spacing w:after="0" w:line="276" w:lineRule="auto"/>
              <w:jc w:val="both"/>
              <w:rPr>
                <w:rFonts w:ascii="Tahoma" w:hAnsi="Tahoma" w:cs="Tahoma"/>
                <w:sz w:val="16"/>
                <w:szCs w:val="16"/>
              </w:rPr>
            </w:pPr>
            <w:r w:rsidRPr="00692188">
              <w:rPr>
                <w:rFonts w:ascii="Tahoma" w:hAnsi="Tahoma" w:cs="Tahoma"/>
                <w:sz w:val="16"/>
                <w:szCs w:val="16"/>
              </w:rPr>
              <w:t>Фактуре/рачуни за издат пословни простор садрже све елементе предвиђене у уговорима и сагласне су са ценама из релевантних аката;</w:t>
            </w:r>
          </w:p>
          <w:p w:rsidR="005E7A0E" w:rsidRPr="00692188" w:rsidRDefault="005E7A0E" w:rsidP="007378DC">
            <w:pPr>
              <w:pStyle w:val="ListParagraph"/>
              <w:numPr>
                <w:ilvl w:val="0"/>
                <w:numId w:val="11"/>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Врши се годишњи попис.</w:t>
            </w:r>
          </w:p>
          <w:p w:rsidR="005E7A0E" w:rsidRPr="00692188" w:rsidRDefault="005E7A0E" w:rsidP="007378DC">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tc>
        <w:tc>
          <w:tcPr>
            <w:tcW w:w="1284" w:type="dxa"/>
            <w:vAlign w:val="center"/>
          </w:tcPr>
          <w:p w:rsidR="005E7A0E" w:rsidRPr="00692188" w:rsidRDefault="005E7A0E" w:rsidP="007378DC">
            <w:pPr>
              <w:spacing w:before="10" w:after="10"/>
              <w:jc w:val="center"/>
              <w:rPr>
                <w:rFonts w:ascii="Tahoma" w:hAnsi="Tahoma" w:cs="Tahoma"/>
                <w:sz w:val="16"/>
                <w:szCs w:val="16"/>
                <w:lang w:val="sr-Cyrl-CS"/>
              </w:rPr>
            </w:pPr>
          </w:p>
        </w:tc>
      </w:tr>
      <w:tr w:rsidR="005E7A0E" w:rsidRPr="00692188" w:rsidTr="007378DC">
        <w:trPr>
          <w:trHeight w:val="144"/>
          <w:jc w:val="center"/>
        </w:trPr>
        <w:tc>
          <w:tcPr>
            <w:tcW w:w="580" w:type="dxa"/>
            <w:vAlign w:val="center"/>
          </w:tcPr>
          <w:p w:rsidR="005E7A0E" w:rsidRPr="00692188" w:rsidRDefault="005E7A0E" w:rsidP="007378DC">
            <w:pPr>
              <w:spacing w:before="10" w:after="10"/>
              <w:jc w:val="center"/>
              <w:rPr>
                <w:rFonts w:ascii="Tahoma" w:hAnsi="Tahoma" w:cs="Tahoma"/>
                <w:sz w:val="16"/>
                <w:szCs w:val="16"/>
                <w:lang w:val="sr-Cyrl-CS"/>
              </w:rPr>
            </w:pPr>
          </w:p>
        </w:tc>
        <w:tc>
          <w:tcPr>
            <w:tcW w:w="8840" w:type="dxa"/>
            <w:vAlign w:val="center"/>
          </w:tcPr>
          <w:p w:rsidR="005E7A0E" w:rsidRPr="00692188" w:rsidRDefault="005E7A0E" w:rsidP="007378DC">
            <w:pPr>
              <w:spacing w:line="276" w:lineRule="auto"/>
              <w:rPr>
                <w:rFonts w:ascii="Tahoma" w:eastAsia="Times New Roman" w:hAnsi="Tahoma" w:cs="Tahoma"/>
                <w:sz w:val="16"/>
                <w:szCs w:val="16"/>
              </w:rPr>
            </w:pPr>
          </w:p>
          <w:p w:rsidR="005E7A0E" w:rsidRPr="00B5194D" w:rsidRDefault="005E7A0E" w:rsidP="007378DC">
            <w:pPr>
              <w:spacing w:line="276" w:lineRule="auto"/>
              <w:ind w:left="4"/>
              <w:rPr>
                <w:rFonts w:ascii="Tahoma" w:eastAsia="Century Gothic" w:hAnsi="Tahoma" w:cs="Tahoma"/>
                <w:b/>
                <w:sz w:val="16"/>
                <w:szCs w:val="16"/>
              </w:rPr>
            </w:pPr>
            <w:r>
              <w:rPr>
                <w:rFonts w:ascii="Tahoma" w:eastAsia="Century Gothic" w:hAnsi="Tahoma" w:cs="Tahoma"/>
                <w:b/>
                <w:sz w:val="16"/>
                <w:szCs w:val="16"/>
              </w:rPr>
              <w:t>Градска управа за имовину</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Управа поседује досијеа и евиденцију за 205 јединица пословног простора. Уговори о закупу закључени су за 170 јединица пословног простора. 15 јединица пословног простора користи се без правног основа. 20 јединица пословног простора је празно од чега се 15 јединица налази на атрактивној локацији. Након закључења уговора о закупу, исти се благоврем</w:t>
            </w:r>
            <w:r>
              <w:rPr>
                <w:rFonts w:ascii="Tahoma" w:eastAsia="Times New Roman" w:hAnsi="Tahoma" w:cs="Tahoma"/>
                <w:sz w:val="16"/>
                <w:szCs w:val="16"/>
              </w:rPr>
              <w:t>ено не достављају књиговодству.</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Не предузимају се перманентне активности да празан пословни простор буде издат у што краћем року.</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 xml:space="preserve">На усмени налог Градоначелника Перића или лица из Градског већа непосредном погодбом закључено је директно 10 уговора о издавању пословног простора са новим правним лицима (нису никада били закупци пословног простора) за трговинску, угоститељску и за делатност кладионице. </w:t>
            </w:r>
          </w:p>
          <w:p w:rsidR="005E7A0E" w:rsidRPr="00692188" w:rsidRDefault="005E7A0E" w:rsidP="007378DC">
            <w:pPr>
              <w:spacing w:line="276" w:lineRule="auto"/>
              <w:jc w:val="both"/>
              <w:rPr>
                <w:rFonts w:ascii="Tahoma" w:eastAsia="Times New Roman" w:hAnsi="Tahoma" w:cs="Tahoma"/>
                <w:sz w:val="16"/>
                <w:szCs w:val="16"/>
              </w:rPr>
            </w:pPr>
            <w:r w:rsidRPr="00692188">
              <w:rPr>
                <w:rFonts w:ascii="Tahoma" w:eastAsia="Times New Roman" w:hAnsi="Tahoma" w:cs="Tahoma"/>
                <w:sz w:val="16"/>
                <w:szCs w:val="16"/>
              </w:rPr>
              <w:t>Не постоји обавеза извештавања вишег руководства о статусу пословног простора.</w:t>
            </w:r>
          </w:p>
          <w:p w:rsidR="005E7A0E" w:rsidRPr="00692188" w:rsidRDefault="005E7A0E" w:rsidP="007378DC">
            <w:pPr>
              <w:spacing w:line="276" w:lineRule="auto"/>
              <w:jc w:val="both"/>
              <w:rPr>
                <w:rFonts w:ascii="Tahoma" w:eastAsia="Times New Roman" w:hAnsi="Tahoma" w:cs="Tahoma"/>
                <w:b/>
                <w:sz w:val="16"/>
                <w:szCs w:val="16"/>
              </w:rPr>
            </w:pPr>
            <w:r w:rsidRPr="00692188">
              <w:rPr>
                <w:rFonts w:ascii="Tahoma" w:eastAsia="Times New Roman" w:hAnsi="Tahoma" w:cs="Tahoma"/>
                <w:b/>
                <w:sz w:val="16"/>
                <w:szCs w:val="16"/>
              </w:rPr>
              <w:t>Кључне контроле:</w:t>
            </w:r>
          </w:p>
          <w:p w:rsidR="005E7A0E" w:rsidRPr="00692188" w:rsidRDefault="005E7A0E" w:rsidP="007378DC">
            <w:pPr>
              <w:pStyle w:val="ListParagraph"/>
              <w:numPr>
                <w:ilvl w:val="0"/>
                <w:numId w:val="12"/>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Успостављена база непокретности редовно се одржава, проверава и ажурира;</w:t>
            </w:r>
          </w:p>
          <w:p w:rsidR="005E7A0E" w:rsidRPr="00692188" w:rsidRDefault="005E7A0E" w:rsidP="007378DC">
            <w:pPr>
              <w:pStyle w:val="ListParagraph"/>
              <w:numPr>
                <w:ilvl w:val="0"/>
                <w:numId w:val="12"/>
              </w:numPr>
              <w:spacing w:after="0" w:line="276" w:lineRule="auto"/>
              <w:jc w:val="both"/>
              <w:rPr>
                <w:rFonts w:ascii="Tahoma" w:eastAsia="Times New Roman" w:hAnsi="Tahoma" w:cs="Tahoma"/>
                <w:sz w:val="16"/>
                <w:szCs w:val="16"/>
              </w:rPr>
            </w:pPr>
            <w:r w:rsidRPr="00692188">
              <w:rPr>
                <w:rFonts w:ascii="Tahoma" w:eastAsia="Times New Roman" w:hAnsi="Tahoma" w:cs="Tahoma"/>
                <w:sz w:val="16"/>
                <w:szCs w:val="16"/>
              </w:rPr>
              <w:t>Извршен је попис аката у појединачним досијеима који се односи на имовинско правни статус пословног простора;</w:t>
            </w:r>
          </w:p>
          <w:p w:rsidR="005E7A0E" w:rsidRPr="00692188" w:rsidRDefault="005E7A0E" w:rsidP="007378DC">
            <w:pPr>
              <w:pStyle w:val="ListParagraph"/>
              <w:numPr>
                <w:ilvl w:val="0"/>
                <w:numId w:val="12"/>
              </w:numPr>
              <w:spacing w:after="0" w:line="276" w:lineRule="auto"/>
              <w:jc w:val="both"/>
              <w:rPr>
                <w:rFonts w:ascii="Tahoma" w:eastAsia="Times New Roman" w:hAnsi="Tahoma" w:cs="Tahoma"/>
                <w:sz w:val="16"/>
                <w:szCs w:val="16"/>
              </w:rPr>
            </w:pPr>
            <w:r w:rsidRPr="00692188">
              <w:rPr>
                <w:rFonts w:ascii="Tahoma" w:hAnsi="Tahoma" w:cs="Tahoma"/>
                <w:sz w:val="16"/>
                <w:szCs w:val="16"/>
              </w:rPr>
              <w:t xml:space="preserve">Успостављена је контрола да се одредбе из закључених уговора са закупцима доследно примењују; </w:t>
            </w:r>
          </w:p>
          <w:p w:rsidR="005E7A0E" w:rsidRPr="00692188" w:rsidRDefault="005E7A0E" w:rsidP="007378DC">
            <w:pPr>
              <w:pStyle w:val="ListParagraph"/>
              <w:numPr>
                <w:ilvl w:val="0"/>
                <w:numId w:val="12"/>
              </w:numPr>
              <w:spacing w:after="0" w:line="276" w:lineRule="auto"/>
              <w:jc w:val="both"/>
              <w:rPr>
                <w:rFonts w:ascii="Tahoma" w:eastAsia="Times New Roman" w:hAnsi="Tahoma" w:cs="Tahoma"/>
                <w:sz w:val="16"/>
                <w:szCs w:val="16"/>
              </w:rPr>
            </w:pPr>
            <w:r w:rsidRPr="00692188">
              <w:rPr>
                <w:rFonts w:ascii="Tahoma" w:hAnsi="Tahoma" w:cs="Tahoma"/>
                <w:sz w:val="16"/>
                <w:szCs w:val="16"/>
              </w:rPr>
              <w:t>Цене у уговорима усклађене су са релевантним актима.</w:t>
            </w:r>
          </w:p>
          <w:p w:rsidR="005E7A0E" w:rsidRPr="00692188" w:rsidRDefault="005E7A0E" w:rsidP="007378DC">
            <w:pPr>
              <w:spacing w:line="276" w:lineRule="auto"/>
              <w:jc w:val="both"/>
              <w:rPr>
                <w:rFonts w:ascii="Tahoma" w:hAnsi="Tahoma" w:cs="Tahoma"/>
                <w:sz w:val="16"/>
                <w:szCs w:val="16"/>
              </w:rPr>
            </w:pPr>
          </w:p>
          <w:p w:rsidR="005E7A0E" w:rsidRPr="00692188" w:rsidRDefault="005E7A0E" w:rsidP="007378DC">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tc>
        <w:tc>
          <w:tcPr>
            <w:tcW w:w="1284" w:type="dxa"/>
            <w:vAlign w:val="center"/>
          </w:tcPr>
          <w:p w:rsidR="005E7A0E" w:rsidRPr="00692188" w:rsidRDefault="005E7A0E" w:rsidP="007378DC">
            <w:pPr>
              <w:spacing w:before="10" w:after="10"/>
              <w:jc w:val="center"/>
              <w:rPr>
                <w:rFonts w:ascii="Tahoma" w:hAnsi="Tahoma" w:cs="Tahoma"/>
                <w:sz w:val="16"/>
                <w:szCs w:val="16"/>
                <w:lang w:val="sr-Cyrl-CS"/>
              </w:rPr>
            </w:pPr>
          </w:p>
        </w:tc>
      </w:tr>
      <w:tr w:rsidR="005E7A0E" w:rsidRPr="00692188" w:rsidTr="007378DC">
        <w:trPr>
          <w:cantSplit/>
          <w:trHeight w:val="144"/>
          <w:jc w:val="center"/>
        </w:trPr>
        <w:tc>
          <w:tcPr>
            <w:tcW w:w="10704" w:type="dxa"/>
            <w:gridSpan w:val="3"/>
            <w:vAlign w:val="center"/>
          </w:tcPr>
          <w:p w:rsidR="005E7A0E" w:rsidRPr="00692188" w:rsidRDefault="005E7A0E" w:rsidP="007378DC">
            <w:pPr>
              <w:spacing w:before="10" w:after="10"/>
              <w:jc w:val="center"/>
              <w:rPr>
                <w:rFonts w:ascii="Tahoma" w:hAnsi="Tahoma" w:cs="Tahoma"/>
                <w:b/>
                <w:bCs/>
                <w:sz w:val="16"/>
                <w:szCs w:val="16"/>
                <w:lang w:val="sr-Cyrl-CS"/>
              </w:rPr>
            </w:pPr>
          </w:p>
        </w:tc>
      </w:tr>
    </w:tbl>
    <w:p w:rsidR="005E7A0E" w:rsidRPr="00692188" w:rsidRDefault="005E7A0E" w:rsidP="005E7A0E">
      <w:pPr>
        <w:pStyle w:val="Heading2"/>
        <w:rPr>
          <w:rFonts w:ascii="Tahoma" w:hAnsi="Tahoma" w:cs="Tahoma"/>
          <w:b/>
          <w:sz w:val="16"/>
          <w:szCs w:val="16"/>
          <w:lang w:val="sr-Cyrl-CS"/>
        </w:rPr>
        <w:sectPr w:rsidR="005E7A0E" w:rsidRPr="00692188" w:rsidSect="002944B3">
          <w:pgSz w:w="11906" w:h="16838" w:code="9"/>
          <w:pgMar w:top="1418" w:right="1418" w:bottom="1418" w:left="1418" w:header="709" w:footer="709" w:gutter="0"/>
          <w:cols w:space="708"/>
          <w:docGrid w:linePitch="360"/>
        </w:sectPr>
      </w:pPr>
    </w:p>
    <w:p w:rsidR="005E7A0E" w:rsidRPr="00692188" w:rsidRDefault="005E7A0E" w:rsidP="005E7A0E">
      <w:pPr>
        <w:pStyle w:val="Heading2"/>
        <w:rPr>
          <w:rFonts w:ascii="Tahoma" w:eastAsia="Century Gothic" w:hAnsi="Tahoma" w:cs="Tahoma"/>
          <w:color w:val="auto"/>
          <w:sz w:val="16"/>
          <w:szCs w:val="16"/>
        </w:rPr>
      </w:pPr>
      <w:bookmarkStart w:id="12" w:name="_Toc499721961"/>
      <w:bookmarkStart w:id="13" w:name="_Toc47206650"/>
      <w:r>
        <w:rPr>
          <w:rFonts w:ascii="Tahoma" w:eastAsia="Century Gothic" w:hAnsi="Tahoma" w:cs="Tahoma"/>
          <w:color w:val="auto"/>
          <w:sz w:val="16"/>
          <w:szCs w:val="16"/>
        </w:rPr>
        <w:lastRenderedPageBreak/>
        <w:t>Образац 5.1</w:t>
      </w:r>
      <w:r w:rsidRPr="00692188">
        <w:rPr>
          <w:rFonts w:ascii="Tahoma" w:eastAsia="Century Gothic" w:hAnsi="Tahoma" w:cs="Tahoma"/>
          <w:color w:val="auto"/>
          <w:sz w:val="16"/>
          <w:szCs w:val="16"/>
        </w:rPr>
        <w:t>: Образац за ревизијске налазе</w:t>
      </w:r>
      <w:bookmarkEnd w:id="12"/>
      <w:bookmarkEnd w:id="13"/>
    </w:p>
    <w:p w:rsidR="005E7A0E" w:rsidRPr="00692188" w:rsidRDefault="005E7A0E" w:rsidP="005E7A0E">
      <w:pPr>
        <w:rPr>
          <w:rFonts w:ascii="Tahoma" w:hAnsi="Tahoma" w:cs="Tahoma"/>
          <w:sz w:val="16"/>
          <w:szCs w:val="16"/>
        </w:rPr>
      </w:pPr>
    </w:p>
    <w:p w:rsidR="005E7A0E" w:rsidRPr="00692188" w:rsidRDefault="005E7A0E" w:rsidP="005E7A0E">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rsidR="005E7A0E" w:rsidRPr="00692188" w:rsidRDefault="005E7A0E" w:rsidP="005E7A0E">
      <w:pPr>
        <w:spacing w:before="10" w:after="10"/>
        <w:jc w:val="center"/>
        <w:rPr>
          <w:rFonts w:ascii="Tahoma" w:hAnsi="Tahoma" w:cs="Tahoma"/>
          <w:b/>
          <w:sz w:val="16"/>
          <w:szCs w:val="16"/>
          <w:lang w:val="sr-Cyrl-CS"/>
        </w:rPr>
      </w:pPr>
    </w:p>
    <w:p w:rsidR="005E7A0E" w:rsidRPr="00692188" w:rsidRDefault="005E7A0E" w:rsidP="005E7A0E">
      <w:pPr>
        <w:jc w:val="center"/>
        <w:rPr>
          <w:rFonts w:ascii="Tahoma" w:eastAsia="Times New Roman" w:hAnsi="Tahoma" w:cs="Tahoma"/>
          <w:sz w:val="16"/>
          <w:szCs w:val="16"/>
        </w:rPr>
      </w:pPr>
      <w:r w:rsidRPr="00692188">
        <w:rPr>
          <w:rFonts w:ascii="Tahoma" w:hAnsi="Tahoma" w:cs="Tahoma"/>
          <w:b/>
          <w:sz w:val="16"/>
          <w:szCs w:val="16"/>
        </w:rPr>
        <w:t>JЕДИНИЦА ЗА ИНТЕРНУ РЕВИЗИЈУ БРОЈ ОВЛАШЋЕЊА:              ДАТУМ</w:t>
      </w:r>
    </w:p>
    <w:p w:rsidR="005E7A0E" w:rsidRPr="00692188" w:rsidRDefault="005E7A0E" w:rsidP="005E7A0E">
      <w:pPr>
        <w:spacing w:before="10" w:after="10"/>
        <w:rPr>
          <w:rFonts w:ascii="Tahoma" w:hAnsi="Tahoma" w:cs="Tahoma"/>
          <w:b/>
          <w:sz w:val="16"/>
          <w:szCs w:val="16"/>
          <w:lang w:val="sr-Cyrl-CS"/>
        </w:rPr>
      </w:pPr>
    </w:p>
    <w:p w:rsidR="005E7A0E" w:rsidRPr="00692188" w:rsidRDefault="005E7A0E" w:rsidP="005E7A0E">
      <w:pPr>
        <w:pBdr>
          <w:top w:val="single" w:sz="6" w:space="1" w:color="auto"/>
          <w:bottom w:val="single" w:sz="6" w:space="1" w:color="auto"/>
        </w:pBdr>
        <w:spacing w:before="10" w:after="10"/>
        <w:jc w:val="center"/>
        <w:rPr>
          <w:rFonts w:ascii="Tahoma" w:hAnsi="Tahoma" w:cs="Tahoma"/>
          <w:b/>
          <w:sz w:val="16"/>
          <w:szCs w:val="16"/>
          <w:lang w:val="sr-Cyrl-CS"/>
        </w:rPr>
      </w:pPr>
      <w:r w:rsidRPr="00692188">
        <w:rPr>
          <w:rFonts w:ascii="Tahoma" w:hAnsi="Tahoma" w:cs="Tahoma"/>
          <w:b/>
          <w:sz w:val="16"/>
          <w:szCs w:val="16"/>
          <w:lang w:val="sr-Cyrl-CS"/>
        </w:rPr>
        <w:t>ОБРАЗАЦ ЗА РЕВИЗИЈСКЕ НАЛАЗЕ</w:t>
      </w:r>
    </w:p>
    <w:p w:rsidR="005E7A0E" w:rsidRPr="00692188" w:rsidRDefault="005E7A0E" w:rsidP="005E7A0E">
      <w:pPr>
        <w:spacing w:before="10" w:after="10"/>
        <w:rPr>
          <w:rFonts w:ascii="Tahoma" w:hAnsi="Tahoma" w:cs="Tahoma"/>
          <w:color w:val="000000"/>
          <w:sz w:val="16"/>
          <w:szCs w:val="16"/>
          <w:lang w:val="sr-Cyrl-CS"/>
        </w:rPr>
      </w:pP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6"/>
        <w:gridCol w:w="2281"/>
        <w:gridCol w:w="1451"/>
        <w:gridCol w:w="1448"/>
      </w:tblGrid>
      <w:tr w:rsidR="005E7A0E" w:rsidRPr="00692188" w:rsidTr="007378DC">
        <w:trPr>
          <w:trHeight w:val="454"/>
          <w:jc w:val="center"/>
        </w:trPr>
        <w:tc>
          <w:tcPr>
            <w:tcW w:w="7128" w:type="dxa"/>
            <w:tcBorders>
              <w:top w:val="nil"/>
              <w:left w:val="nil"/>
              <w:bottom w:val="nil"/>
              <w:right w:val="nil"/>
            </w:tcBorders>
            <w:vAlign w:val="center"/>
          </w:tcPr>
          <w:p w:rsidR="005E7A0E" w:rsidRPr="00692188" w:rsidRDefault="005E7A0E" w:rsidP="007378DC">
            <w:pPr>
              <w:spacing w:before="10" w:after="10"/>
              <w:rPr>
                <w:rFonts w:ascii="Tahoma" w:hAnsi="Tahoma" w:cs="Tahoma"/>
                <w:sz w:val="16"/>
                <w:szCs w:val="16"/>
                <w:lang w:val="sr-Cyrl-CS"/>
              </w:rPr>
            </w:pPr>
            <w:r w:rsidRPr="00692188">
              <w:rPr>
                <w:rFonts w:ascii="Tahoma" w:hAnsi="Tahoma" w:cs="Tahoma"/>
                <w:sz w:val="16"/>
                <w:szCs w:val="16"/>
                <w:lang w:val="sr-Cyrl-CS"/>
              </w:rPr>
              <w:t xml:space="preserve">СУБЈЕКТ РЕВИЗИЈЕ: </w:t>
            </w:r>
          </w:p>
        </w:tc>
        <w:tc>
          <w:tcPr>
            <w:tcW w:w="3452" w:type="dxa"/>
            <w:gridSpan w:val="3"/>
            <w:tcBorders>
              <w:top w:val="nil"/>
              <w:left w:val="nil"/>
              <w:right w:val="nil"/>
            </w:tcBorders>
            <w:vAlign w:val="center"/>
          </w:tcPr>
          <w:p w:rsidR="005E7A0E" w:rsidRPr="00692188" w:rsidRDefault="005E7A0E" w:rsidP="007378DC">
            <w:pPr>
              <w:spacing w:before="10" w:after="10"/>
              <w:jc w:val="center"/>
              <w:rPr>
                <w:rFonts w:ascii="Tahoma" w:hAnsi="Tahoma" w:cs="Tahoma"/>
                <w:sz w:val="16"/>
                <w:szCs w:val="16"/>
                <w:lang w:val="sr-Cyrl-CS"/>
              </w:rPr>
            </w:pPr>
            <w:r w:rsidRPr="00692188">
              <w:rPr>
                <w:rFonts w:ascii="Tahoma" w:hAnsi="Tahoma" w:cs="Tahoma"/>
                <w:b/>
                <w:sz w:val="16"/>
                <w:szCs w:val="16"/>
              </w:rPr>
              <w:t>РД X</w:t>
            </w:r>
          </w:p>
        </w:tc>
      </w:tr>
      <w:tr w:rsidR="005E7A0E" w:rsidRPr="00692188" w:rsidTr="007378DC">
        <w:trPr>
          <w:trHeight w:val="454"/>
          <w:jc w:val="center"/>
        </w:trPr>
        <w:tc>
          <w:tcPr>
            <w:tcW w:w="7128" w:type="dxa"/>
            <w:tcBorders>
              <w:top w:val="nil"/>
              <w:left w:val="nil"/>
              <w:bottom w:val="nil"/>
            </w:tcBorders>
            <w:vAlign w:val="center"/>
          </w:tcPr>
          <w:p w:rsidR="005E7A0E" w:rsidRPr="00692188" w:rsidRDefault="005E7A0E" w:rsidP="007378DC">
            <w:pPr>
              <w:spacing w:before="10" w:after="10"/>
              <w:rPr>
                <w:rFonts w:ascii="Tahoma" w:hAnsi="Tahoma" w:cs="Tahoma"/>
                <w:sz w:val="16"/>
                <w:szCs w:val="16"/>
                <w:lang w:val="sr-Cyrl-CS"/>
              </w:rPr>
            </w:pPr>
            <w:r w:rsidRPr="00692188">
              <w:rPr>
                <w:rFonts w:ascii="Tahoma" w:hAnsi="Tahoma" w:cs="Tahoma"/>
                <w:sz w:val="16"/>
                <w:szCs w:val="16"/>
                <w:lang w:val="sr-Cyrl-CS"/>
              </w:rPr>
              <w:t xml:space="preserve">БУЏЕТСКА ГОДИНА: </w:t>
            </w:r>
          </w:p>
        </w:tc>
        <w:tc>
          <w:tcPr>
            <w:tcW w:w="1520" w:type="dxa"/>
            <w:vAlign w:val="center"/>
          </w:tcPr>
          <w:p w:rsidR="005E7A0E" w:rsidRPr="00692188" w:rsidRDefault="005E7A0E" w:rsidP="007378DC">
            <w:pPr>
              <w:spacing w:before="10" w:after="10"/>
              <w:rPr>
                <w:rFonts w:ascii="Tahoma" w:hAnsi="Tahoma" w:cs="Tahoma"/>
                <w:sz w:val="16"/>
                <w:szCs w:val="16"/>
                <w:lang w:val="sr-Cyrl-CS"/>
              </w:rPr>
            </w:pPr>
          </w:p>
        </w:tc>
        <w:tc>
          <w:tcPr>
            <w:tcW w:w="967" w:type="dxa"/>
            <w:vAlign w:val="center"/>
          </w:tcPr>
          <w:p w:rsidR="005E7A0E" w:rsidRPr="00692188" w:rsidRDefault="005E7A0E" w:rsidP="007378DC">
            <w:pPr>
              <w:spacing w:before="10" w:after="1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965" w:type="dxa"/>
            <w:vAlign w:val="center"/>
          </w:tcPr>
          <w:p w:rsidR="005E7A0E" w:rsidRPr="00692188" w:rsidRDefault="005E7A0E" w:rsidP="007378DC">
            <w:pPr>
              <w:spacing w:before="10" w:after="10"/>
              <w:jc w:val="center"/>
              <w:rPr>
                <w:rFonts w:ascii="Tahoma" w:hAnsi="Tahoma" w:cs="Tahoma"/>
                <w:sz w:val="16"/>
                <w:szCs w:val="16"/>
                <w:lang w:val="sr-Cyrl-CS"/>
              </w:rPr>
            </w:pPr>
            <w:r w:rsidRPr="00692188">
              <w:rPr>
                <w:rFonts w:ascii="Tahoma" w:hAnsi="Tahoma" w:cs="Tahoma"/>
                <w:sz w:val="16"/>
                <w:szCs w:val="16"/>
                <w:lang w:val="sr-Cyrl-CS"/>
              </w:rPr>
              <w:t>Датум</w:t>
            </w:r>
          </w:p>
        </w:tc>
      </w:tr>
      <w:tr w:rsidR="005E7A0E" w:rsidRPr="00692188" w:rsidTr="007378DC">
        <w:trPr>
          <w:trHeight w:val="454"/>
          <w:jc w:val="center"/>
        </w:trPr>
        <w:tc>
          <w:tcPr>
            <w:tcW w:w="7128" w:type="dxa"/>
            <w:tcBorders>
              <w:top w:val="nil"/>
              <w:left w:val="nil"/>
              <w:bottom w:val="nil"/>
            </w:tcBorders>
            <w:vAlign w:val="center"/>
          </w:tcPr>
          <w:p w:rsidR="005E7A0E" w:rsidRPr="00692188" w:rsidRDefault="005E7A0E" w:rsidP="007378DC">
            <w:pPr>
              <w:pStyle w:val="CommentSubject"/>
              <w:spacing w:before="10" w:after="10"/>
              <w:rPr>
                <w:rFonts w:ascii="Tahoma" w:hAnsi="Tahoma" w:cs="Tahoma"/>
                <w:b w:val="0"/>
                <w:bCs w:val="0"/>
                <w:sz w:val="16"/>
                <w:szCs w:val="16"/>
                <w:lang w:val="sr-Cyrl-CS"/>
              </w:rPr>
            </w:pPr>
            <w:r w:rsidRPr="00692188">
              <w:rPr>
                <w:rFonts w:ascii="Tahoma" w:hAnsi="Tahoma" w:cs="Tahoma"/>
                <w:b w:val="0"/>
                <w:bCs w:val="0"/>
                <w:sz w:val="16"/>
                <w:szCs w:val="16"/>
                <w:lang w:val="sr-Cyrl-CS"/>
              </w:rPr>
              <w:t xml:space="preserve">СИСТЕМ: </w:t>
            </w:r>
          </w:p>
        </w:tc>
        <w:tc>
          <w:tcPr>
            <w:tcW w:w="1520" w:type="dxa"/>
            <w:vAlign w:val="center"/>
          </w:tcPr>
          <w:p w:rsidR="005E7A0E" w:rsidRPr="00692188" w:rsidRDefault="005E7A0E" w:rsidP="007378DC">
            <w:pPr>
              <w:spacing w:before="10" w:after="10"/>
              <w:rPr>
                <w:rFonts w:ascii="Tahoma" w:hAnsi="Tahoma" w:cs="Tahoma"/>
                <w:sz w:val="16"/>
                <w:szCs w:val="16"/>
                <w:lang w:val="sr-Cyrl-CS"/>
              </w:rPr>
            </w:pPr>
            <w:r w:rsidRPr="00692188">
              <w:rPr>
                <w:rFonts w:ascii="Tahoma" w:hAnsi="Tahoma" w:cs="Tahoma"/>
                <w:sz w:val="16"/>
                <w:szCs w:val="16"/>
                <w:lang w:val="sr-Cyrl-CS"/>
              </w:rPr>
              <w:t xml:space="preserve">Припремио: </w:t>
            </w:r>
          </w:p>
        </w:tc>
        <w:tc>
          <w:tcPr>
            <w:tcW w:w="967" w:type="dxa"/>
            <w:vAlign w:val="center"/>
          </w:tcPr>
          <w:p w:rsidR="005E7A0E" w:rsidRPr="00692188" w:rsidRDefault="005E7A0E" w:rsidP="007378DC">
            <w:pPr>
              <w:spacing w:before="10" w:after="10"/>
              <w:jc w:val="center"/>
              <w:rPr>
                <w:rFonts w:ascii="Tahoma" w:hAnsi="Tahoma" w:cs="Tahoma"/>
                <w:sz w:val="16"/>
                <w:szCs w:val="16"/>
                <w:lang w:val="sr-Cyrl-CS"/>
              </w:rPr>
            </w:pPr>
          </w:p>
        </w:tc>
        <w:tc>
          <w:tcPr>
            <w:tcW w:w="965" w:type="dxa"/>
            <w:vAlign w:val="center"/>
          </w:tcPr>
          <w:p w:rsidR="005E7A0E" w:rsidRPr="00692188" w:rsidRDefault="005E7A0E" w:rsidP="007378DC">
            <w:pPr>
              <w:spacing w:before="10" w:after="10"/>
              <w:jc w:val="center"/>
              <w:rPr>
                <w:rFonts w:ascii="Tahoma" w:hAnsi="Tahoma" w:cs="Tahoma"/>
                <w:sz w:val="16"/>
                <w:szCs w:val="16"/>
              </w:rPr>
            </w:pPr>
          </w:p>
        </w:tc>
      </w:tr>
      <w:tr w:rsidR="005E7A0E" w:rsidRPr="00692188" w:rsidTr="007378DC">
        <w:trPr>
          <w:trHeight w:val="454"/>
          <w:jc w:val="center"/>
        </w:trPr>
        <w:tc>
          <w:tcPr>
            <w:tcW w:w="7128" w:type="dxa"/>
            <w:tcBorders>
              <w:top w:val="nil"/>
              <w:left w:val="nil"/>
              <w:bottom w:val="nil"/>
            </w:tcBorders>
            <w:vAlign w:val="center"/>
          </w:tcPr>
          <w:p w:rsidR="005E7A0E" w:rsidRPr="00692188" w:rsidRDefault="005E7A0E" w:rsidP="007378DC">
            <w:pPr>
              <w:spacing w:before="10" w:after="10"/>
              <w:rPr>
                <w:rFonts w:ascii="Tahoma" w:hAnsi="Tahoma" w:cs="Tahoma"/>
                <w:sz w:val="16"/>
                <w:szCs w:val="16"/>
                <w:lang w:val="sr-Cyrl-CS"/>
              </w:rPr>
            </w:pPr>
            <w:r w:rsidRPr="00692188">
              <w:rPr>
                <w:rFonts w:ascii="Tahoma" w:hAnsi="Tahoma" w:cs="Tahoma"/>
                <w:sz w:val="16"/>
                <w:szCs w:val="16"/>
                <w:lang w:val="sr-Cyrl-CS"/>
              </w:rPr>
              <w:t xml:space="preserve">ПОДСИСТЕМ: </w:t>
            </w:r>
          </w:p>
        </w:tc>
        <w:tc>
          <w:tcPr>
            <w:tcW w:w="1520" w:type="dxa"/>
            <w:tcBorders>
              <w:bottom w:val="single" w:sz="4" w:space="0" w:color="auto"/>
            </w:tcBorders>
            <w:vAlign w:val="center"/>
          </w:tcPr>
          <w:p w:rsidR="005E7A0E" w:rsidRPr="00692188" w:rsidRDefault="005E7A0E" w:rsidP="007378DC">
            <w:pPr>
              <w:spacing w:before="10" w:after="10"/>
              <w:rPr>
                <w:rFonts w:ascii="Tahoma" w:hAnsi="Tahoma" w:cs="Tahoma"/>
                <w:sz w:val="16"/>
                <w:szCs w:val="16"/>
                <w:lang w:val="sr-Cyrl-CS"/>
              </w:rPr>
            </w:pPr>
            <w:r w:rsidRPr="00692188">
              <w:rPr>
                <w:rFonts w:ascii="Tahoma" w:hAnsi="Tahoma" w:cs="Tahoma"/>
                <w:sz w:val="16"/>
                <w:szCs w:val="16"/>
                <w:lang w:val="sr-Cyrl-CS"/>
              </w:rPr>
              <w:t xml:space="preserve">Прегледао: </w:t>
            </w:r>
          </w:p>
        </w:tc>
        <w:tc>
          <w:tcPr>
            <w:tcW w:w="967" w:type="dxa"/>
            <w:tcBorders>
              <w:bottom w:val="single" w:sz="4" w:space="0" w:color="auto"/>
            </w:tcBorders>
            <w:vAlign w:val="center"/>
          </w:tcPr>
          <w:p w:rsidR="005E7A0E" w:rsidRPr="00692188" w:rsidRDefault="005E7A0E" w:rsidP="007378DC">
            <w:pPr>
              <w:spacing w:before="10" w:after="10"/>
              <w:jc w:val="center"/>
              <w:rPr>
                <w:rFonts w:ascii="Tahoma" w:hAnsi="Tahoma" w:cs="Tahoma"/>
                <w:sz w:val="16"/>
                <w:szCs w:val="16"/>
              </w:rPr>
            </w:pPr>
          </w:p>
        </w:tc>
        <w:tc>
          <w:tcPr>
            <w:tcW w:w="965" w:type="dxa"/>
            <w:tcBorders>
              <w:bottom w:val="single" w:sz="4" w:space="0" w:color="auto"/>
            </w:tcBorders>
            <w:vAlign w:val="center"/>
          </w:tcPr>
          <w:p w:rsidR="005E7A0E" w:rsidRPr="00692188" w:rsidRDefault="005E7A0E" w:rsidP="007378DC">
            <w:pPr>
              <w:spacing w:before="10" w:after="10"/>
              <w:jc w:val="center"/>
              <w:rPr>
                <w:rFonts w:ascii="Tahoma" w:hAnsi="Tahoma" w:cs="Tahoma"/>
                <w:sz w:val="16"/>
                <w:szCs w:val="16"/>
                <w:lang w:val="sr-Cyrl-CS"/>
              </w:rPr>
            </w:pPr>
          </w:p>
        </w:tc>
      </w:tr>
      <w:tr w:rsidR="005E7A0E" w:rsidRPr="00692188" w:rsidTr="007378DC">
        <w:trPr>
          <w:trHeight w:val="227"/>
          <w:jc w:val="center"/>
        </w:trPr>
        <w:tc>
          <w:tcPr>
            <w:tcW w:w="7128" w:type="dxa"/>
            <w:tcBorders>
              <w:top w:val="nil"/>
              <w:left w:val="nil"/>
              <w:bottom w:val="single" w:sz="12" w:space="0" w:color="auto"/>
              <w:right w:val="nil"/>
            </w:tcBorders>
            <w:vAlign w:val="center"/>
          </w:tcPr>
          <w:p w:rsidR="005E7A0E" w:rsidRPr="00692188" w:rsidRDefault="005E7A0E" w:rsidP="007378DC">
            <w:pPr>
              <w:spacing w:before="10" w:after="10"/>
              <w:rPr>
                <w:rFonts w:ascii="Tahoma" w:hAnsi="Tahoma" w:cs="Tahoma"/>
                <w:sz w:val="16"/>
                <w:szCs w:val="16"/>
                <w:lang w:val="sr-Cyrl-CS"/>
              </w:rPr>
            </w:pPr>
          </w:p>
        </w:tc>
        <w:tc>
          <w:tcPr>
            <w:tcW w:w="3452" w:type="dxa"/>
            <w:gridSpan w:val="3"/>
            <w:tcBorders>
              <w:left w:val="nil"/>
              <w:bottom w:val="single" w:sz="12" w:space="0" w:color="auto"/>
              <w:right w:val="nil"/>
            </w:tcBorders>
            <w:vAlign w:val="center"/>
          </w:tcPr>
          <w:p w:rsidR="005E7A0E" w:rsidRPr="00692188" w:rsidRDefault="005E7A0E" w:rsidP="007378DC">
            <w:pPr>
              <w:spacing w:before="10" w:after="10"/>
              <w:rPr>
                <w:rFonts w:ascii="Tahoma" w:hAnsi="Tahoma" w:cs="Tahoma"/>
                <w:sz w:val="16"/>
                <w:szCs w:val="16"/>
                <w:lang w:val="sr-Cyrl-CS"/>
              </w:rPr>
            </w:pPr>
          </w:p>
        </w:tc>
      </w:tr>
    </w:tbl>
    <w:p w:rsidR="005E7A0E" w:rsidRPr="00692188" w:rsidRDefault="005E7A0E" w:rsidP="005E7A0E">
      <w:pPr>
        <w:spacing w:before="10" w:after="10"/>
        <w:rPr>
          <w:rFonts w:ascii="Tahoma" w:hAnsi="Tahoma" w:cs="Tahoma"/>
          <w:color w:val="000000"/>
          <w:sz w:val="16"/>
          <w:szCs w:val="16"/>
          <w:lang w:val="sr-Cyrl-CS"/>
        </w:rPr>
      </w:pPr>
    </w:p>
    <w:p w:rsidR="005E7A0E" w:rsidRPr="00692188" w:rsidRDefault="005E7A0E" w:rsidP="005E7A0E">
      <w:pPr>
        <w:spacing w:before="10" w:after="10"/>
        <w:rPr>
          <w:rFonts w:ascii="Tahoma" w:hAnsi="Tahoma" w:cs="Tahoma"/>
          <w:sz w:val="16"/>
          <w:szCs w:val="16"/>
          <w:lang w:val="sr-Cyrl-CS"/>
        </w:rPr>
      </w:pPr>
    </w:p>
    <w:p w:rsidR="005E7A0E" w:rsidRPr="00692188" w:rsidRDefault="005E7A0E" w:rsidP="005E7A0E">
      <w:pPr>
        <w:spacing w:before="10" w:after="10"/>
        <w:rPr>
          <w:rFonts w:ascii="Tahoma" w:hAnsi="Tahoma" w:cs="Tahoma"/>
          <w:sz w:val="16"/>
          <w:szCs w:val="16"/>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2"/>
        <w:gridCol w:w="1245"/>
        <w:gridCol w:w="1321"/>
        <w:gridCol w:w="1126"/>
        <w:gridCol w:w="1821"/>
        <w:gridCol w:w="1941"/>
      </w:tblGrid>
      <w:tr w:rsidR="005E7A0E" w:rsidRPr="007358F5" w:rsidTr="007378DC">
        <w:tc>
          <w:tcPr>
            <w:tcW w:w="2380"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Проблем/Слабост</w:t>
            </w:r>
          </w:p>
        </w:tc>
        <w:tc>
          <w:tcPr>
            <w:tcW w:w="2274"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Узроци</w:t>
            </w:r>
          </w:p>
        </w:tc>
        <w:tc>
          <w:tcPr>
            <w:tcW w:w="2586"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Последице</w:t>
            </w:r>
          </w:p>
        </w:tc>
        <w:tc>
          <w:tcPr>
            <w:tcW w:w="1974"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Веза РД бр.у ревизорском досијеу</w:t>
            </w:r>
          </w:p>
        </w:tc>
        <w:tc>
          <w:tcPr>
            <w:tcW w:w="2418"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Закључци</w:t>
            </w:r>
          </w:p>
        </w:tc>
        <w:tc>
          <w:tcPr>
            <w:tcW w:w="2586" w:type="dxa"/>
          </w:tcPr>
          <w:p w:rsidR="005E7A0E" w:rsidRPr="007358F5" w:rsidRDefault="005E7A0E" w:rsidP="007378DC">
            <w:pPr>
              <w:spacing w:before="10" w:after="10"/>
              <w:jc w:val="center"/>
              <w:rPr>
                <w:rFonts w:ascii="Tahoma" w:hAnsi="Tahoma" w:cs="Tahoma"/>
                <w:b/>
                <w:sz w:val="16"/>
                <w:szCs w:val="16"/>
                <w:lang w:val="sr-Cyrl-CS"/>
              </w:rPr>
            </w:pPr>
            <w:r w:rsidRPr="007358F5">
              <w:rPr>
                <w:rFonts w:ascii="Tahoma" w:hAnsi="Tahoma" w:cs="Tahoma"/>
                <w:b/>
                <w:sz w:val="16"/>
                <w:szCs w:val="16"/>
                <w:lang w:val="sr-Cyrl-CS"/>
              </w:rPr>
              <w:t>Препоруке</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Непокретности/пословни простор није евидентиран у главној књизи – Билансу стања ЈЛС</w:t>
            </w:r>
          </w:p>
        </w:tc>
        <w:tc>
          <w:tcPr>
            <w:tcW w:w="2274" w:type="dxa"/>
            <w:vAlign w:val="center"/>
          </w:tcPr>
          <w:p w:rsidR="005E7A0E" w:rsidRPr="007358F5" w:rsidRDefault="005E7A0E" w:rsidP="007378DC">
            <w:pPr>
              <w:spacing w:before="10" w:after="10"/>
              <w:rPr>
                <w:rFonts w:ascii="Tahoma" w:eastAsia="Malgun Gothic" w:hAnsi="Tahoma" w:cs="Tahoma"/>
                <w:sz w:val="16"/>
                <w:szCs w:val="16"/>
                <w:lang w:eastAsia="ko-KR"/>
              </w:rPr>
            </w:pPr>
            <w:r w:rsidRPr="007358F5">
              <w:rPr>
                <w:rFonts w:ascii="Tahoma" w:hAnsi="Tahoma" w:cs="Tahoma"/>
                <w:sz w:val="16"/>
                <w:szCs w:val="16"/>
                <w:lang w:val="sr-Cyrl-CS" w:eastAsia="cs-CZ"/>
              </w:rPr>
              <w:t>Непридржавање релевантних законских и подзаконских прописа</w:t>
            </w:r>
          </w:p>
        </w:tc>
        <w:tc>
          <w:tcPr>
            <w:tcW w:w="2586"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Ризик од потцењивања имовине и капитала у Билансу стања, евиденција непокретности у пословним књигама није свеобухватна.</w:t>
            </w:r>
          </w:p>
        </w:tc>
        <w:tc>
          <w:tcPr>
            <w:tcW w:w="1974"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Тест 1.</w:t>
            </w:r>
          </w:p>
        </w:tc>
        <w:tc>
          <w:tcPr>
            <w:tcW w:w="2418" w:type="dxa"/>
          </w:tcPr>
          <w:p w:rsidR="005E7A0E" w:rsidRPr="007358F5" w:rsidRDefault="005E7A0E" w:rsidP="007378DC">
            <w:pPr>
              <w:pStyle w:val="Footer"/>
              <w:rPr>
                <w:rFonts w:ascii="Tahoma" w:hAnsi="Tahoma" w:cs="Tahoma"/>
                <w:sz w:val="16"/>
                <w:szCs w:val="16"/>
                <w:lang w:val="sr-Cyrl-CS"/>
              </w:rPr>
            </w:pPr>
            <w:r w:rsidRPr="007358F5">
              <w:rPr>
                <w:rFonts w:ascii="Tahoma" w:hAnsi="Tahoma" w:cs="Tahoma"/>
                <w:sz w:val="16"/>
                <w:szCs w:val="16"/>
                <w:lang w:val="sr-Cyrl-CS"/>
              </w:rPr>
              <w:t xml:space="preserve">Уредбом о буџетском рачуноводству дефинисано је да се пословне књиге воде по систему двојног књиговодства, хронолошки, уредно и ажурно у складу са структуром конта која је прописана Правилником о стандардном класификационом оквиру и Контном плану за буџетски систем и да пословне књиге чине: дневник, главне и помоћне књиге и евиденције. </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успоставити пословне књиге сагласно Уредби о буџетском рачуноводству (главна књига, дневник и помоћне књиге и евиденције)</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 xml:space="preserve">Није усаглашено бројчано стање непокретности (пословног простора) између ГУ за имовину и финансије. Упаривањем података из </w:t>
            </w:r>
            <w:r w:rsidRPr="007358F5">
              <w:rPr>
                <w:rFonts w:ascii="Tahoma" w:hAnsi="Tahoma" w:cs="Tahoma"/>
                <w:sz w:val="16"/>
                <w:szCs w:val="16"/>
              </w:rPr>
              <w:t xml:space="preserve">помоћне књиге непокретности са базом непокретности из Градске управе за имовину утврђено је: да Градска управа за имовину поседује податак за 5 јединица </w:t>
            </w:r>
            <w:r w:rsidRPr="007358F5">
              <w:rPr>
                <w:rFonts w:ascii="Tahoma" w:hAnsi="Tahoma" w:cs="Tahoma"/>
                <w:sz w:val="16"/>
                <w:szCs w:val="16"/>
              </w:rPr>
              <w:lastRenderedPageBreak/>
              <w:t>пословног простора више од евидентираног броја јединица пословног простора у помоћним књигама.</w:t>
            </w:r>
          </w:p>
        </w:tc>
        <w:tc>
          <w:tcPr>
            <w:tcW w:w="2274" w:type="dxa"/>
            <w:vAlign w:val="center"/>
          </w:tcPr>
          <w:p w:rsidR="005E7A0E" w:rsidRPr="007358F5" w:rsidRDefault="005E7A0E" w:rsidP="007378DC">
            <w:pPr>
              <w:spacing w:before="10" w:after="10"/>
              <w:rPr>
                <w:rFonts w:ascii="Tahoma" w:eastAsia="Malgun Gothic" w:hAnsi="Tahoma" w:cs="Tahoma"/>
                <w:sz w:val="16"/>
                <w:szCs w:val="16"/>
                <w:lang w:eastAsia="ko-KR"/>
              </w:rPr>
            </w:pPr>
            <w:r w:rsidRPr="007358F5">
              <w:rPr>
                <w:rFonts w:ascii="Tahoma" w:hAnsi="Tahoma" w:cs="Tahoma"/>
                <w:sz w:val="16"/>
                <w:szCs w:val="16"/>
                <w:lang w:val="sr-Cyrl-CS" w:eastAsia="cs-CZ"/>
              </w:rPr>
              <w:lastRenderedPageBreak/>
              <w:t>Непридржавање релевантних законских и подзаконских прописа</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од потцењивања имовине и капитала у Билансу стања, евиденција непокретности у пословним књигама није свеобухватна .</w:t>
            </w:r>
          </w:p>
        </w:tc>
        <w:tc>
          <w:tcPr>
            <w:tcW w:w="1974"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 xml:space="preserve">Тест  2 </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Одсуство комуникације између Градске управе за имовину и Градске управе за финансије за последицу има неусаглашено бројчано стање непокретности, што у крајњој инстанци може имати материјално значајне негативне ефекте на буџет ЈЛС  </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извршити усаглашавање евиденција и стања главне књиге са дневником, као и помоћних књига и евиденција са главном књигом, пре пописа имовине и обавеза и пре припреме финансијских извештаја.</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p>
          <w:p w:rsidR="005E7A0E" w:rsidRPr="007358F5" w:rsidRDefault="005E7A0E" w:rsidP="007378DC">
            <w:pPr>
              <w:spacing w:before="10" w:after="10"/>
              <w:rPr>
                <w:rFonts w:ascii="Tahoma" w:hAnsi="Tahoma" w:cs="Tahoma"/>
                <w:sz w:val="16"/>
                <w:szCs w:val="16"/>
                <w:lang w:val="sr-Cyrl-CS"/>
              </w:rPr>
            </w:pPr>
          </w:p>
          <w:p w:rsidR="005E7A0E" w:rsidRPr="007358F5" w:rsidRDefault="005E7A0E" w:rsidP="007378DC">
            <w:pPr>
              <w:spacing w:before="10" w:after="10"/>
              <w:rPr>
                <w:rFonts w:ascii="Tahoma" w:hAnsi="Tahoma" w:cs="Tahoma"/>
                <w:sz w:val="16"/>
                <w:szCs w:val="16"/>
                <w:lang w:val="sr-Cyrl-CS"/>
              </w:rPr>
            </w:pPr>
          </w:p>
          <w:p w:rsidR="005E7A0E" w:rsidRPr="007358F5" w:rsidRDefault="005E7A0E" w:rsidP="007378DC">
            <w:pPr>
              <w:spacing w:before="10" w:after="10"/>
              <w:rPr>
                <w:rFonts w:ascii="Tahoma" w:hAnsi="Tahoma" w:cs="Tahoma"/>
                <w:sz w:val="16"/>
                <w:szCs w:val="16"/>
                <w:lang w:val="sr-Cyrl-CS"/>
              </w:rPr>
            </w:pPr>
          </w:p>
          <w:p w:rsidR="005E7A0E" w:rsidRPr="007358F5" w:rsidRDefault="005E7A0E" w:rsidP="007378DC">
            <w:pPr>
              <w:spacing w:before="10" w:after="10"/>
              <w:rPr>
                <w:rFonts w:ascii="Tahoma" w:hAnsi="Tahoma" w:cs="Tahoma"/>
                <w:sz w:val="16"/>
                <w:szCs w:val="16"/>
                <w:lang w:val="sr-Cyrl-CS"/>
              </w:rPr>
            </w:pPr>
          </w:p>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Комисији за попис нису пре почетка пописа достављене бланко пописне листе-</w:t>
            </w:r>
          </w:p>
        </w:tc>
        <w:tc>
          <w:tcPr>
            <w:tcW w:w="2274" w:type="dxa"/>
            <w:vAlign w:val="center"/>
          </w:tcPr>
          <w:p w:rsidR="005E7A0E" w:rsidRPr="007358F5" w:rsidRDefault="005E7A0E" w:rsidP="007378DC">
            <w:pPr>
              <w:spacing w:before="10" w:after="10"/>
              <w:rPr>
                <w:rFonts w:ascii="Tahoma" w:eastAsia="Malgun Gothic" w:hAnsi="Tahoma" w:cs="Tahoma"/>
                <w:sz w:val="16"/>
                <w:szCs w:val="16"/>
                <w:lang w:eastAsia="ko-KR"/>
              </w:rPr>
            </w:pPr>
            <w:r w:rsidRPr="007358F5">
              <w:rPr>
                <w:rFonts w:ascii="Tahoma" w:hAnsi="Tahoma" w:cs="Tahoma"/>
                <w:sz w:val="16"/>
                <w:szCs w:val="16"/>
                <w:lang w:val="sr-Cyrl-CS" w:eastAsia="cs-CZ"/>
              </w:rPr>
              <w:t>Непридржавање релевантних законских и подзаконских прописа</w:t>
            </w:r>
          </w:p>
        </w:tc>
        <w:tc>
          <w:tcPr>
            <w:tcW w:w="2586"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Ризик да се годишњим пописом као основним контролним механизмом не утврди стварно стање-</w:t>
            </w:r>
          </w:p>
        </w:tc>
        <w:tc>
          <w:tcPr>
            <w:tcW w:w="1974" w:type="dxa"/>
            <w:vAlign w:val="center"/>
          </w:tcPr>
          <w:p w:rsidR="005E7A0E" w:rsidRPr="007358F5" w:rsidRDefault="005E7A0E" w:rsidP="007378DC">
            <w:pPr>
              <w:spacing w:before="10" w:after="10"/>
              <w:rPr>
                <w:rFonts w:ascii="Tahoma" w:hAnsi="Tahoma" w:cs="Tahoma"/>
                <w:i/>
                <w:iCs/>
                <w:color w:val="000000"/>
                <w:sz w:val="16"/>
                <w:szCs w:val="16"/>
                <w:lang w:val="sr-Cyrl-CS"/>
              </w:rPr>
            </w:pPr>
            <w:r w:rsidRPr="007358F5">
              <w:rPr>
                <w:rFonts w:ascii="Tahoma" w:hAnsi="Tahoma" w:cs="Tahoma"/>
                <w:sz w:val="16"/>
                <w:szCs w:val="16"/>
                <w:lang w:val="sr-Cyrl-CS"/>
              </w:rPr>
              <w:t>-</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Градска управа за финансије – одсек за књиговодство, дужна је да пре почетка пописа достави поспиним комисијама пописне листе које садрже неопходне податке.</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да се комисији за попис непокретности (пословни простор) из књиговодства достављају пописне листе које садрже податке: редни број, инв бр., назив – улица и број односно адреса, тип непокретности – локал, канцеларија и сл, спратност, јединица мере м</w:t>
            </w:r>
            <w:r w:rsidRPr="007358F5">
              <w:rPr>
                <w:rFonts w:ascii="Tahoma" w:hAnsi="Tahoma" w:cs="Tahoma"/>
                <w:sz w:val="16"/>
                <w:szCs w:val="16"/>
                <w:vertAlign w:val="superscript"/>
                <w:lang w:val="sr-Cyrl-CS"/>
              </w:rPr>
              <w:t>2</w:t>
            </w:r>
            <w:r w:rsidRPr="007358F5">
              <w:rPr>
                <w:rFonts w:ascii="Tahoma" w:hAnsi="Tahoma" w:cs="Tahoma"/>
                <w:sz w:val="16"/>
                <w:szCs w:val="16"/>
                <w:lang w:val="sr-Cyrl-CS"/>
              </w:rPr>
              <w:t>, али без података о количинама/јединицама мере која се пописује.</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Комисија за попис пописом није утврдила стварно стање имовине која се пописује пописује мерењем, бројањем, проценом и сличним поступцима, ближе описала имовину, нити је вредносно обрачунала пописану имовину и саставила извештај о попису</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eastAsia="cs-CZ"/>
              </w:rPr>
              <w:t>Непридржавање релевантних законских и подзаконских прописа</w:t>
            </w:r>
          </w:p>
        </w:tc>
        <w:tc>
          <w:tcPr>
            <w:tcW w:w="2586"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Ризик да се годишњим пописом као основним контролним механизмом не утврди стварно стање</w:t>
            </w:r>
          </w:p>
        </w:tc>
        <w:tc>
          <w:tcPr>
            <w:tcW w:w="1974" w:type="dxa"/>
            <w:vAlign w:val="center"/>
          </w:tcPr>
          <w:p w:rsidR="005E7A0E" w:rsidRPr="007358F5" w:rsidRDefault="005E7A0E" w:rsidP="007378DC">
            <w:pPr>
              <w:spacing w:before="10" w:after="10"/>
              <w:rPr>
                <w:rFonts w:ascii="Tahoma" w:hAnsi="Tahoma" w:cs="Tahoma"/>
                <w:iCs/>
                <w:color w:val="000000"/>
                <w:sz w:val="16"/>
                <w:szCs w:val="16"/>
                <w:lang w:val="sr-Cyrl-CS"/>
              </w:rPr>
            </w:pPr>
            <w:r w:rsidRPr="007358F5">
              <w:rPr>
                <w:rFonts w:ascii="Tahoma" w:hAnsi="Tahoma" w:cs="Tahoma"/>
                <w:iCs/>
                <w:color w:val="000000"/>
                <w:sz w:val="16"/>
                <w:szCs w:val="16"/>
                <w:lang w:val="sr-Cyrl-CS"/>
              </w:rPr>
              <w:t>Тест 3</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Комисија за попис дужна је да физичким пописом на лицу места утврди стварно стање непокретности/пословног простора у броју јединица и површини која се пописује.</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да се попис непокретности/пословног простора организује и спроводи на начин да комисија за попис на лицу места изврши увид у стање непокретности/пословног простора које су предмет пописа и провери која се делатност обавља у пословном простору, да мерењем утврди стварну површину и да након извршеног натуралног пописа и уписивања стварног стања утврђеног пописом у пописне листе, изврши усаглашавање података са књиговодством, вредносно обрачуна пописану имовину и сачини извештај о попису.</w:t>
            </w:r>
          </w:p>
        </w:tc>
      </w:tr>
      <w:tr w:rsidR="005E7A0E" w:rsidRPr="007358F5" w:rsidTr="007378DC">
        <w:tc>
          <w:tcPr>
            <w:tcW w:w="2380"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ЈЛС није донела писану процедуру за припрему и закључивање уговора о закупу</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Људски фактор</w:t>
            </w:r>
          </w:p>
        </w:tc>
        <w:tc>
          <w:tcPr>
            <w:tcW w:w="2586"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 xml:space="preserve">Ризик да се поступак уговарања не спроведе у складу са </w:t>
            </w:r>
            <w:r w:rsidRPr="007358F5">
              <w:rPr>
                <w:rFonts w:ascii="Tahoma" w:hAnsi="Tahoma" w:cs="Tahoma"/>
                <w:sz w:val="16"/>
                <w:szCs w:val="16"/>
                <w:lang w:val="sr-Cyrl-CS"/>
              </w:rPr>
              <w:lastRenderedPageBreak/>
              <w:t>релевантним прописима</w:t>
            </w:r>
          </w:p>
        </w:tc>
        <w:tc>
          <w:tcPr>
            <w:tcW w:w="1974" w:type="dxa"/>
            <w:vAlign w:val="center"/>
          </w:tcPr>
          <w:p w:rsidR="005E7A0E" w:rsidRPr="007358F5" w:rsidRDefault="005E7A0E" w:rsidP="007378DC">
            <w:pPr>
              <w:spacing w:before="10" w:after="10"/>
              <w:rPr>
                <w:rFonts w:ascii="Tahoma" w:hAnsi="Tahoma" w:cs="Tahoma"/>
                <w:sz w:val="16"/>
                <w:szCs w:val="16"/>
                <w:lang w:val="sr-Cyrl-CS"/>
              </w:rPr>
            </w:pPr>
          </w:p>
        </w:tc>
        <w:tc>
          <w:tcPr>
            <w:tcW w:w="2418" w:type="dxa"/>
          </w:tcPr>
          <w:p w:rsidR="005E7A0E" w:rsidRPr="007358F5" w:rsidRDefault="005E7A0E" w:rsidP="007378DC">
            <w:pPr>
              <w:pStyle w:val="Footer"/>
              <w:rPr>
                <w:rFonts w:ascii="Tahoma" w:hAnsi="Tahoma" w:cs="Tahoma"/>
                <w:sz w:val="16"/>
                <w:szCs w:val="16"/>
                <w:lang w:val="sr-Cyrl-CS"/>
              </w:rPr>
            </w:pPr>
            <w:r w:rsidRPr="007358F5">
              <w:rPr>
                <w:rFonts w:ascii="Tahoma" w:hAnsi="Tahoma" w:cs="Tahoma"/>
                <w:sz w:val="16"/>
                <w:szCs w:val="16"/>
                <w:lang w:val="sr-Cyrl-CS"/>
              </w:rPr>
              <w:t xml:space="preserve">Писаном процедуром неопходно је ближе уредити поступак уговарања у смислу обавезне процедуре и рокова, пратеће документације, </w:t>
            </w:r>
            <w:r w:rsidRPr="007358F5">
              <w:rPr>
                <w:rFonts w:ascii="Tahoma" w:hAnsi="Tahoma" w:cs="Tahoma"/>
                <w:sz w:val="16"/>
                <w:szCs w:val="16"/>
                <w:lang w:val="sr-Cyrl-CS"/>
              </w:rPr>
              <w:lastRenderedPageBreak/>
              <w:t>поделе дужности и одговорности.</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lastRenderedPageBreak/>
              <w:t xml:space="preserve">Потребно је успоставити одговарајуће писане процедуре које се </w:t>
            </w:r>
            <w:r w:rsidRPr="007358F5">
              <w:rPr>
                <w:rFonts w:ascii="Tahoma" w:hAnsi="Tahoma" w:cs="Tahoma"/>
                <w:sz w:val="16"/>
                <w:szCs w:val="16"/>
                <w:lang w:val="sr-Cyrl-CS"/>
              </w:rPr>
              <w:lastRenderedPageBreak/>
              <w:t>односе на процес уговарања.</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lastRenderedPageBreak/>
              <w:t xml:space="preserve">На бази тестирања на одговарајућем узорку  потврђено је да је 10 јединица пословног простора из дато у закуп непосредном погодбом, ван поступка јавног надметања односно прикупљања писмених понуда. </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Лични интерес</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усаглашености са релевантном регулативом</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4</w:t>
            </w:r>
          </w:p>
          <w:p w:rsidR="005E7A0E" w:rsidRPr="007358F5" w:rsidRDefault="005E7A0E" w:rsidP="007378DC">
            <w:pPr>
              <w:jc w:val="center"/>
              <w:rPr>
                <w:rFonts w:ascii="Tahoma" w:hAnsi="Tahoma" w:cs="Tahoma"/>
                <w:sz w:val="16"/>
                <w:szCs w:val="16"/>
                <w:lang w:val="sr-Cyrl-CS"/>
              </w:rPr>
            </w:pP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Интерни ревизори дужни су да током извођења ангажмана препознају ризик од преваре/проневере и сл. и да уколико постоји сумња, о истој известе надлежне органе-</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Потребно је да се интерном процедуром утврди подела дужности и одговорности лица задужених за издавање пословног простора, да се поступак давања у закуп врши у складу са одредбама Уредбе, као и органа кога ће извештавати у случајевима наведеним у студији (налог) </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Тестирањем на укупној популацији потврђено је да се без правног основа користи 15 јединица пословног простора.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Одсуство контролних активности</w:t>
            </w:r>
          </w:p>
        </w:tc>
        <w:tc>
          <w:tcPr>
            <w:tcW w:w="2586"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 xml:space="preserve">Ризик од бесправног коришћења </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5</w:t>
            </w:r>
          </w:p>
          <w:p w:rsidR="005E7A0E" w:rsidRPr="007358F5" w:rsidRDefault="005E7A0E" w:rsidP="007378DC">
            <w:pPr>
              <w:jc w:val="center"/>
              <w:rPr>
                <w:rFonts w:ascii="Tahoma" w:hAnsi="Tahoma" w:cs="Tahoma"/>
                <w:sz w:val="16"/>
                <w:szCs w:val="16"/>
                <w:lang w:val="sr-Cyrl-CS"/>
              </w:rPr>
            </w:pP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Пословни простор, непокретности морају се бар једном годишње, уколико не и чешће, посећивати на терену и проверавати да ли се у истима обавља уговорена делатност и да ли исту користе закупци са којима су закључени уговори.</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Потребно је да се од стране вишег руководства предузму неопходне радње ради враћања пословног простора у посед ЈЛС. </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Закључени уговори не достављају се благовремено књиговодству</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Одсуство контролних активности</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за умањење јавних прихода неблаговременим фактурисањем</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8</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Закључени уговори морају се благовремено достављати надлежној организационој јединици као релевантна рачуноводствена исправа и основ за испостављање фактура.</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интерном процедуром уредити начин и рокове за благовремено достављање закључених уговора.</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Тестирањем је потврђено да иако постоји формална подела дужности и ЈЛС је предузела све неопходне радње на дизајнирању и несметаном функционисању постављене контроле, иста је неефективна.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Недостатак ресурса</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усаглашености и неисправности издатих фактура</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10</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Уредба о буџетском рачуноводству јасно дефинише да рачуноводствена исправа мора садржати се неопходне елементе као и да мора бити потписана од стране лица које ју је саставило. Конторлисало и које је одговорно за пословну промену.</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Потребно је обезбедити да рачуноводствена исправа/фактура мора бити потписана од стране лица које је исправу саставило, лица које је исправу контролисало и лица које је одговорно за насталу пословну промену. </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 xml:space="preserve">Одсек не поседује дупли примерак </w:t>
            </w:r>
            <w:r w:rsidRPr="007358F5">
              <w:rPr>
                <w:rFonts w:ascii="Tahoma" w:hAnsi="Tahoma" w:cs="Tahoma"/>
                <w:color w:val="000000"/>
                <w:sz w:val="16"/>
                <w:szCs w:val="16"/>
                <w:lang w:val="sr-Cyrl-CS"/>
              </w:rPr>
              <w:lastRenderedPageBreak/>
              <w:t>месечне фактуре која се шаље закупцима и доказ о достави излазне фактуре закупцима.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lastRenderedPageBreak/>
              <w:t>Људски фактор</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усаглашености</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11</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У случајевима када закупац западне у </w:t>
            </w:r>
            <w:r w:rsidRPr="007358F5">
              <w:rPr>
                <w:rFonts w:ascii="Tahoma" w:hAnsi="Tahoma" w:cs="Tahoma"/>
                <w:sz w:val="16"/>
                <w:szCs w:val="16"/>
                <w:lang w:val="sr-Cyrl-CS"/>
              </w:rPr>
              <w:lastRenderedPageBreak/>
              <w:t xml:space="preserve">доцњу и евентуалним поступцима пред надлежним судом, испостављене и достављене фактуре представљају основ за покретање поступка. </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lastRenderedPageBreak/>
              <w:t xml:space="preserve">Потребно је обезбедити  штампање </w:t>
            </w:r>
            <w:r w:rsidRPr="007358F5">
              <w:rPr>
                <w:rFonts w:ascii="Tahoma" w:hAnsi="Tahoma" w:cs="Tahoma"/>
                <w:sz w:val="16"/>
                <w:szCs w:val="16"/>
                <w:lang w:val="sr-Cyrl-CS"/>
              </w:rPr>
              <w:lastRenderedPageBreak/>
              <w:t>месечних фактура у одговарајућем броју примерака као и одговарајући писани доказ о достави фактуре закупцу.</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lastRenderedPageBreak/>
              <w:t xml:space="preserve">Није усаглашено бројчано стање непокретности (пословног простора) између ГУ за имовину и финансије. Упаривањем података из </w:t>
            </w:r>
            <w:r w:rsidRPr="007358F5">
              <w:rPr>
                <w:rFonts w:ascii="Tahoma" w:hAnsi="Tahoma" w:cs="Tahoma"/>
                <w:sz w:val="16"/>
                <w:szCs w:val="16"/>
              </w:rPr>
              <w:t>помоћне књиге непокретности са базом непокретности из Градске управе за имовину утврђено је: да Градска управа за имовину поседује податак за 5 јединица пословног простора више од евидентираног броја јединица пословног простора у помоћним књигама.</w:t>
            </w:r>
            <w:r w:rsidRPr="007358F5">
              <w:rPr>
                <w:rFonts w:ascii="Tahoma" w:hAnsi="Tahoma" w:cs="Tahoma"/>
                <w:color w:val="000000"/>
                <w:sz w:val="16"/>
                <w:szCs w:val="16"/>
                <w:lang w:val="sr-Cyrl-CS"/>
              </w:rPr>
              <w:t xml:space="preserve"> У појединачним досијеима постоји попис аката који се односе на имовинско правни статус непокретности. Тестирањем је потврђено да пет уговора о закупу није достављено Градској управи за финансије (165 се фактурише), имовина поседује 170 закључених уговора).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 xml:space="preserve">Одсуство контролних активности </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од потцењивања имовине и капитала у Билансу стања, евиденција непокретности у пословним књигама није свеобухватна .</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t>Тест 2 и 8</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Одсуство комуникације између Градске  управе за имовину и Градске управе за финансије за последицу има неусаглашено бројчано стање непокретности, што у крајњој инстанци може имати материјално значајне негативне ефекте на буџет ЈЛС  </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Потребно је интерном процедуром уредити начин и рокове усаглашавања стања о броју и статусу пословног простора између радске управе за имовину и Градске управе за финансије.</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Није вршено усаглашавање стања са закупцима.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Људски фактор</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 xml:space="preserve">Ризик од појаве непоузданих података у аналитичким евиденцијама закупаца </w:t>
            </w:r>
          </w:p>
        </w:tc>
        <w:tc>
          <w:tcPr>
            <w:tcW w:w="1974" w:type="dxa"/>
            <w:vAlign w:val="center"/>
          </w:tcPr>
          <w:p w:rsidR="005E7A0E" w:rsidRPr="007358F5" w:rsidRDefault="005E7A0E" w:rsidP="007378DC">
            <w:pPr>
              <w:spacing w:before="10" w:after="10"/>
              <w:jc w:val="center"/>
              <w:rPr>
                <w:rFonts w:ascii="Tahoma" w:hAnsi="Tahoma" w:cs="Tahoma"/>
                <w:sz w:val="16"/>
                <w:szCs w:val="16"/>
                <w:lang w:val="sr-Cyrl-CS"/>
              </w:rPr>
            </w:pPr>
            <w:r w:rsidRPr="007358F5">
              <w:rPr>
                <w:rFonts w:ascii="Tahoma" w:hAnsi="Tahoma" w:cs="Tahoma"/>
                <w:sz w:val="16"/>
                <w:szCs w:val="16"/>
                <w:lang w:val="sr-Cyrl-CS"/>
              </w:rPr>
              <w:t>Тест 12</w:t>
            </w:r>
          </w:p>
        </w:tc>
        <w:tc>
          <w:tcPr>
            <w:tcW w:w="2418" w:type="dxa"/>
          </w:tcPr>
          <w:p w:rsidR="005E7A0E" w:rsidRPr="007358F5" w:rsidRDefault="005E7A0E" w:rsidP="007378DC">
            <w:pPr>
              <w:pStyle w:val="Footer"/>
              <w:rPr>
                <w:rFonts w:ascii="Tahoma" w:hAnsi="Tahoma" w:cs="Tahoma"/>
                <w:sz w:val="16"/>
                <w:szCs w:val="16"/>
                <w:lang w:val="sr-Cyrl-CS"/>
              </w:rPr>
            </w:pPr>
            <w:r w:rsidRPr="007358F5">
              <w:rPr>
                <w:rFonts w:ascii="Tahoma" w:hAnsi="Tahoma" w:cs="Tahoma"/>
                <w:sz w:val="16"/>
                <w:szCs w:val="16"/>
                <w:lang w:val="sr-Cyrl-CS"/>
              </w:rPr>
              <w:t>Усаглашавање потраживања са закупцима неоходна је контролна активности ради обезбеђивања поузданих података у аналитичким евиденцијама и статусу закупаца.</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Обезбедити да се усаглашавање потраживања са закупцима пословног простора спроводи у предвиђеним роковима, са одговарајућим исправама о усаглашеном стању потраживања са закупцима .</w:t>
            </w:r>
          </w:p>
        </w:tc>
      </w:tr>
      <w:tr w:rsidR="005E7A0E" w:rsidRPr="007358F5" w:rsidTr="007378DC">
        <w:tc>
          <w:tcPr>
            <w:tcW w:w="2380" w:type="dxa"/>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 xml:space="preserve">Пописна комисија није вршила попис потраживања на основу пописних листи </w:t>
            </w:r>
            <w:r w:rsidRPr="007358F5">
              <w:rPr>
                <w:rFonts w:ascii="Tahoma" w:hAnsi="Tahoma" w:cs="Tahoma"/>
                <w:color w:val="000000"/>
                <w:sz w:val="16"/>
                <w:szCs w:val="16"/>
                <w:lang w:val="sr-Cyrl-CS"/>
              </w:rPr>
              <w:lastRenderedPageBreak/>
              <w:t>сачињених према појединачним/аналитичким потраживањима од закупаца/дужника и према одговарајућим исправама о усаглашеном стању потраживања са дужницима (ИОС, записник о усаглашавању и др)</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eastAsia="cs-CZ"/>
              </w:rPr>
              <w:lastRenderedPageBreak/>
              <w:t xml:space="preserve">Непридржавање релевантних законских и </w:t>
            </w:r>
            <w:r w:rsidRPr="007358F5">
              <w:rPr>
                <w:rFonts w:ascii="Tahoma" w:hAnsi="Tahoma" w:cs="Tahoma"/>
                <w:sz w:val="16"/>
                <w:szCs w:val="16"/>
                <w:lang w:val="sr-Cyrl-CS" w:eastAsia="cs-CZ"/>
              </w:rPr>
              <w:lastRenderedPageBreak/>
              <w:t>подзаконских прописа</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lastRenderedPageBreak/>
              <w:t xml:space="preserve">Ризик да се годишњим пописом као основним </w:t>
            </w:r>
            <w:r w:rsidRPr="007358F5">
              <w:rPr>
                <w:rFonts w:ascii="Tahoma" w:hAnsi="Tahoma" w:cs="Tahoma"/>
                <w:color w:val="000000"/>
                <w:sz w:val="16"/>
                <w:szCs w:val="16"/>
                <w:lang w:val="sr-Cyrl-CS"/>
              </w:rPr>
              <w:lastRenderedPageBreak/>
              <w:t xml:space="preserve">контролним механизмом не утврди стварно стање </w:t>
            </w:r>
          </w:p>
        </w:tc>
        <w:tc>
          <w:tcPr>
            <w:tcW w:w="1974" w:type="dxa"/>
          </w:tcPr>
          <w:p w:rsidR="005E7A0E" w:rsidRPr="007358F5" w:rsidRDefault="005E7A0E" w:rsidP="007378DC">
            <w:pPr>
              <w:jc w:val="center"/>
              <w:rPr>
                <w:rFonts w:ascii="Tahoma" w:hAnsi="Tahoma" w:cs="Tahoma"/>
                <w:sz w:val="16"/>
                <w:szCs w:val="16"/>
                <w:lang w:val="sr-Cyrl-CS"/>
              </w:rPr>
            </w:pPr>
            <w:r w:rsidRPr="007358F5">
              <w:rPr>
                <w:rFonts w:ascii="Tahoma" w:hAnsi="Tahoma" w:cs="Tahoma"/>
                <w:sz w:val="16"/>
                <w:szCs w:val="16"/>
                <w:lang w:val="sr-Cyrl-CS"/>
              </w:rPr>
              <w:lastRenderedPageBreak/>
              <w:t>Тест 13</w:t>
            </w: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 xml:space="preserve">Комиисија за попис потраживања дужна је да активности спроводи у складу са </w:t>
            </w:r>
            <w:r w:rsidRPr="007358F5">
              <w:rPr>
                <w:rFonts w:ascii="Tahoma" w:hAnsi="Tahoma" w:cs="Tahoma"/>
                <w:sz w:val="16"/>
                <w:szCs w:val="16"/>
                <w:lang w:val="sr-Cyrl-CS"/>
              </w:rPr>
              <w:lastRenderedPageBreak/>
              <w:t>релевантним прописима.</w:t>
            </w:r>
          </w:p>
        </w:tc>
        <w:tc>
          <w:tcPr>
            <w:tcW w:w="2586" w:type="dxa"/>
          </w:tcPr>
          <w:p w:rsidR="005E7A0E" w:rsidRPr="007358F5" w:rsidRDefault="005E7A0E" w:rsidP="007378DC">
            <w:pPr>
              <w:rPr>
                <w:rFonts w:ascii="Tahoma" w:hAnsi="Tahoma" w:cs="Tahoma"/>
                <w:sz w:val="16"/>
                <w:szCs w:val="16"/>
                <w:lang w:val="sr-Cyrl-CS"/>
              </w:rPr>
            </w:pPr>
            <w:r w:rsidRPr="007358F5">
              <w:rPr>
                <w:rFonts w:ascii="Tahoma" w:hAnsi="Tahoma" w:cs="Tahoma"/>
                <w:color w:val="000000"/>
                <w:sz w:val="16"/>
                <w:szCs w:val="16"/>
                <w:lang w:val="sr-Cyrl-CS"/>
              </w:rPr>
              <w:lastRenderedPageBreak/>
              <w:t xml:space="preserve">Потребно је обезбедити да се годишњи попис потраживања врши  </w:t>
            </w:r>
            <w:r w:rsidRPr="007358F5">
              <w:rPr>
                <w:rFonts w:ascii="Tahoma" w:hAnsi="Tahoma" w:cs="Tahoma"/>
                <w:color w:val="000000"/>
                <w:sz w:val="16"/>
                <w:szCs w:val="16"/>
                <w:lang w:val="sr-Cyrl-CS"/>
              </w:rPr>
              <w:lastRenderedPageBreak/>
              <w:t>на основу пописних листи сачињених према појединачним/аналитичким потраживањима од закупаца/дужника и према одговарајућим исправама о усаглашеном стању потраживања са дужницима (ИОС, записник о усаглашавању и др</w:t>
            </w:r>
          </w:p>
        </w:tc>
      </w:tr>
      <w:tr w:rsidR="005E7A0E" w:rsidRPr="007358F5" w:rsidTr="007378DC">
        <w:tc>
          <w:tcPr>
            <w:tcW w:w="2380" w:type="dxa"/>
          </w:tcPr>
          <w:p w:rsidR="005E7A0E" w:rsidRPr="007358F5" w:rsidRDefault="005E7A0E" w:rsidP="007378DC">
            <w:pPr>
              <w:spacing w:before="10" w:after="10"/>
              <w:rPr>
                <w:rFonts w:ascii="Tahoma" w:hAnsi="Tahoma" w:cs="Tahoma"/>
                <w:color w:val="000000"/>
                <w:sz w:val="16"/>
                <w:szCs w:val="16"/>
                <w:lang w:val="sr-Cyrl-CS"/>
              </w:rPr>
            </w:pPr>
          </w:p>
          <w:p w:rsidR="005E7A0E" w:rsidRPr="007358F5" w:rsidRDefault="005E7A0E" w:rsidP="007378DC">
            <w:pPr>
              <w:spacing w:before="10" w:after="10"/>
              <w:rPr>
                <w:rFonts w:ascii="Tahoma" w:hAnsi="Tahoma" w:cs="Tahoma"/>
                <w:color w:val="000000"/>
                <w:sz w:val="16"/>
                <w:szCs w:val="16"/>
                <w:lang w:val="sr-Cyrl-CS"/>
              </w:rPr>
            </w:pPr>
          </w:p>
          <w:p w:rsidR="005E7A0E" w:rsidRPr="007358F5" w:rsidRDefault="005E7A0E" w:rsidP="007378DC">
            <w:pPr>
              <w:spacing w:before="10" w:after="10"/>
              <w:rPr>
                <w:rFonts w:ascii="Tahoma" w:hAnsi="Tahoma" w:cs="Tahoma"/>
                <w:sz w:val="16"/>
                <w:szCs w:val="16"/>
                <w:lang w:val="sr-Cyrl-CS"/>
              </w:rPr>
            </w:pPr>
            <w:r w:rsidRPr="007358F5">
              <w:rPr>
                <w:rFonts w:ascii="Tahoma" w:hAnsi="Tahoma" w:cs="Tahoma"/>
                <w:color w:val="000000"/>
                <w:sz w:val="16"/>
                <w:szCs w:val="16"/>
                <w:lang w:val="sr-Cyrl-CS"/>
              </w:rPr>
              <w:t>Не постоји писана процедура о управљању потраживањима. На одабраном узорку потврђено је да се селективно предузимају активности за наплату потраживања</w:t>
            </w:r>
          </w:p>
        </w:tc>
        <w:tc>
          <w:tcPr>
            <w:tcW w:w="2274" w:type="dxa"/>
            <w:vAlign w:val="center"/>
          </w:tcPr>
          <w:p w:rsidR="005E7A0E" w:rsidRPr="007358F5" w:rsidRDefault="005E7A0E" w:rsidP="007378DC">
            <w:pPr>
              <w:spacing w:before="10" w:after="10"/>
              <w:rPr>
                <w:rFonts w:ascii="Tahoma" w:hAnsi="Tahoma" w:cs="Tahoma"/>
                <w:sz w:val="16"/>
                <w:szCs w:val="16"/>
                <w:lang w:val="sr-Cyrl-CS"/>
              </w:rPr>
            </w:pPr>
            <w:r w:rsidRPr="007358F5">
              <w:rPr>
                <w:rFonts w:ascii="Tahoma" w:hAnsi="Tahoma" w:cs="Tahoma"/>
                <w:sz w:val="16"/>
                <w:szCs w:val="16"/>
                <w:lang w:val="sr-Cyrl-CS"/>
              </w:rPr>
              <w:t>Одсуство контролних активности</w:t>
            </w:r>
          </w:p>
        </w:tc>
        <w:tc>
          <w:tcPr>
            <w:tcW w:w="2586" w:type="dxa"/>
          </w:tcPr>
          <w:p w:rsidR="005E7A0E" w:rsidRPr="007358F5" w:rsidRDefault="005E7A0E" w:rsidP="007378DC">
            <w:pPr>
              <w:spacing w:before="10" w:after="10"/>
              <w:rPr>
                <w:rFonts w:ascii="Tahoma" w:hAnsi="Tahoma" w:cs="Tahoma"/>
                <w:color w:val="000000"/>
                <w:sz w:val="16"/>
                <w:szCs w:val="16"/>
                <w:lang w:val="sr-Cyrl-CS"/>
              </w:rPr>
            </w:pPr>
            <w:r w:rsidRPr="007358F5">
              <w:rPr>
                <w:rFonts w:ascii="Tahoma" w:hAnsi="Tahoma" w:cs="Tahoma"/>
                <w:color w:val="000000"/>
                <w:sz w:val="16"/>
                <w:szCs w:val="16"/>
                <w:lang w:val="sr-Cyrl-CS"/>
              </w:rPr>
              <w:t>Ризик кумулирања износа потраживања – непореског јавног прихода и предузимања неадекватних контролних активности у управљању потраживањима</w:t>
            </w:r>
          </w:p>
        </w:tc>
        <w:tc>
          <w:tcPr>
            <w:tcW w:w="1974" w:type="dxa"/>
          </w:tcPr>
          <w:p w:rsidR="005E7A0E" w:rsidRPr="007358F5" w:rsidRDefault="005E7A0E" w:rsidP="007378DC">
            <w:pPr>
              <w:jc w:val="center"/>
              <w:rPr>
                <w:rFonts w:ascii="Tahoma" w:hAnsi="Tahoma" w:cs="Tahoma"/>
                <w:sz w:val="16"/>
                <w:szCs w:val="16"/>
                <w:lang w:val="sr-Cyrl-CS"/>
              </w:rPr>
            </w:pPr>
          </w:p>
        </w:tc>
        <w:tc>
          <w:tcPr>
            <w:tcW w:w="2418" w:type="dxa"/>
          </w:tcPr>
          <w:p w:rsidR="005E7A0E" w:rsidRPr="007358F5" w:rsidRDefault="005E7A0E" w:rsidP="007378DC">
            <w:pPr>
              <w:rPr>
                <w:rFonts w:ascii="Tahoma" w:hAnsi="Tahoma" w:cs="Tahoma"/>
                <w:sz w:val="16"/>
                <w:szCs w:val="16"/>
                <w:lang w:val="sr-Cyrl-CS"/>
              </w:rPr>
            </w:pPr>
            <w:r w:rsidRPr="007358F5">
              <w:rPr>
                <w:rFonts w:ascii="Tahoma" w:hAnsi="Tahoma" w:cs="Tahoma"/>
                <w:sz w:val="16"/>
                <w:szCs w:val="16"/>
                <w:lang w:val="sr-Cyrl-CS"/>
              </w:rPr>
              <w:t>Градска управа за финансије и надлежне организационе јединице дужне су да усвоје и имплементирају писану процедуру којом ће се уредити начин, рокови и поступци које је неопходно предузети, дужности и одговорности као и садржина извештаја и адресе за дистрибуцију извештаја о управљању потраживањима.</w:t>
            </w:r>
          </w:p>
        </w:tc>
        <w:tc>
          <w:tcPr>
            <w:tcW w:w="2586" w:type="dxa"/>
          </w:tcPr>
          <w:p w:rsidR="005E7A0E" w:rsidRPr="007358F5" w:rsidRDefault="005E7A0E" w:rsidP="007378DC">
            <w:pPr>
              <w:tabs>
                <w:tab w:val="left" w:pos="5430"/>
              </w:tabs>
              <w:rPr>
                <w:rFonts w:ascii="Tahoma" w:hAnsi="Tahoma" w:cs="Tahoma"/>
                <w:sz w:val="16"/>
                <w:szCs w:val="16"/>
              </w:rPr>
            </w:pPr>
            <w:r w:rsidRPr="007358F5">
              <w:rPr>
                <w:rFonts w:ascii="Tahoma" w:hAnsi="Tahoma" w:cs="Tahoma"/>
                <w:sz w:val="16"/>
                <w:szCs w:val="16"/>
              </w:rPr>
              <w:t>Потребно је донети писану процедуру и дефинисати контролне механизме о управљању потраживањима по основу давања пословног простора у закуп, а којом ће се поред осталог уредити организација система, као и наплата и извештавање према релевантним органима ЈЛС у чијим надлежностима су послови предлагања буџета и заштита имовине ЈЛС.</w:t>
            </w:r>
          </w:p>
          <w:p w:rsidR="005E7A0E" w:rsidRPr="007358F5" w:rsidRDefault="005E7A0E" w:rsidP="007378DC">
            <w:pPr>
              <w:rPr>
                <w:rFonts w:ascii="Tahoma" w:hAnsi="Tahoma" w:cs="Tahoma"/>
                <w:sz w:val="16"/>
                <w:szCs w:val="16"/>
                <w:lang w:val="sr-Cyrl-CS"/>
              </w:rPr>
            </w:pPr>
          </w:p>
        </w:tc>
      </w:tr>
    </w:tbl>
    <w:p w:rsidR="005E7A0E" w:rsidRPr="00692188" w:rsidRDefault="005E7A0E" w:rsidP="005E7A0E">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sz w:val="16"/>
          <w:szCs w:val="16"/>
        </w:rPr>
      </w:pPr>
    </w:p>
    <w:p w:rsidR="002271E9" w:rsidRDefault="002271E9"/>
    <w:sectPr w:rsidR="002271E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090E8"/>
    <w:lvl w:ilvl="0">
      <w:numFmt w:val="decimal"/>
      <w:lvlText w:val="*"/>
      <w:lvlJc w:val="left"/>
    </w:lvl>
  </w:abstractNum>
  <w:abstractNum w:abstractNumId="1" w15:restartNumberingAfterBreak="0">
    <w:nsid w:val="00000006"/>
    <w:multiLevelType w:val="hybridMultilevel"/>
    <w:tmpl w:val="02BEA7C0"/>
    <w:lvl w:ilvl="0" w:tplc="3DD6C6B2">
      <w:start w:val="1"/>
      <w:numFmt w:val="lowerRoman"/>
      <w:lvlText w:val="(%1)"/>
      <w:lvlJc w:val="left"/>
      <w:rPr>
        <w:b/>
      </w:rPr>
    </w:lvl>
    <w:lvl w:ilvl="1" w:tplc="FBD822A4">
      <w:start w:val="1"/>
      <w:numFmt w:val="bullet"/>
      <w:lvlText w:val=""/>
      <w:lvlJc w:val="left"/>
    </w:lvl>
    <w:lvl w:ilvl="2" w:tplc="595EEF5E">
      <w:start w:val="1"/>
      <w:numFmt w:val="bullet"/>
      <w:lvlText w:val=""/>
      <w:lvlJc w:val="left"/>
    </w:lvl>
    <w:lvl w:ilvl="3" w:tplc="975C2BBE">
      <w:start w:val="1"/>
      <w:numFmt w:val="bullet"/>
      <w:lvlText w:val=""/>
      <w:lvlJc w:val="left"/>
    </w:lvl>
    <w:lvl w:ilvl="4" w:tplc="8E1C35FA">
      <w:start w:val="1"/>
      <w:numFmt w:val="bullet"/>
      <w:lvlText w:val=""/>
      <w:lvlJc w:val="left"/>
    </w:lvl>
    <w:lvl w:ilvl="5" w:tplc="410277D4">
      <w:start w:val="1"/>
      <w:numFmt w:val="bullet"/>
      <w:lvlText w:val=""/>
      <w:lvlJc w:val="left"/>
    </w:lvl>
    <w:lvl w:ilvl="6" w:tplc="8684E136">
      <w:start w:val="1"/>
      <w:numFmt w:val="bullet"/>
      <w:lvlText w:val=""/>
      <w:lvlJc w:val="left"/>
    </w:lvl>
    <w:lvl w:ilvl="7" w:tplc="704EDBE4">
      <w:start w:val="1"/>
      <w:numFmt w:val="bullet"/>
      <w:lvlText w:val=""/>
      <w:lvlJc w:val="left"/>
    </w:lvl>
    <w:lvl w:ilvl="8" w:tplc="7AA6D356">
      <w:start w:val="1"/>
      <w:numFmt w:val="bullet"/>
      <w:lvlText w:val=""/>
      <w:lvlJc w:val="left"/>
    </w:lvl>
  </w:abstractNum>
  <w:abstractNum w:abstractNumId="2" w15:restartNumberingAfterBreak="0">
    <w:nsid w:val="11C15436"/>
    <w:multiLevelType w:val="hybridMultilevel"/>
    <w:tmpl w:val="5B0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4CA3996"/>
    <w:multiLevelType w:val="hybridMultilevel"/>
    <w:tmpl w:val="FC12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D0903"/>
    <w:multiLevelType w:val="hybridMultilevel"/>
    <w:tmpl w:val="BC72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5E10BA"/>
    <w:multiLevelType w:val="hybridMultilevel"/>
    <w:tmpl w:val="ABC2B74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50FD1"/>
    <w:multiLevelType w:val="hybridMultilevel"/>
    <w:tmpl w:val="F8986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DC289E"/>
    <w:multiLevelType w:val="hybridMultilevel"/>
    <w:tmpl w:val="E69A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EE15D5"/>
    <w:multiLevelType w:val="hybridMultilevel"/>
    <w:tmpl w:val="6A6C21C2"/>
    <w:lvl w:ilvl="0" w:tplc="5E567AF6">
      <w:start w:val="3"/>
      <w:numFmt w:val="lowerRoman"/>
      <w:lvlText w:val="(%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8D0E6C"/>
    <w:multiLevelType w:val="hybridMultilevel"/>
    <w:tmpl w:val="013C9662"/>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40B702F"/>
    <w:multiLevelType w:val="hybridMultilevel"/>
    <w:tmpl w:val="F0F0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15EA9"/>
    <w:multiLevelType w:val="hybridMultilevel"/>
    <w:tmpl w:val="6264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F97A7A"/>
    <w:multiLevelType w:val="multilevel"/>
    <w:tmpl w:val="FAAC2614"/>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C14ED2"/>
    <w:multiLevelType w:val="hybridMultilevel"/>
    <w:tmpl w:val="1EFAAF3A"/>
    <w:lvl w:ilvl="0" w:tplc="9E30FE52">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4050D"/>
    <w:multiLevelType w:val="hybridMultilevel"/>
    <w:tmpl w:val="2DF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1"/>
  </w:num>
  <w:num w:numId="4">
    <w:abstractNumId w:val="7"/>
  </w:num>
  <w:num w:numId="5">
    <w:abstractNumId w:val="12"/>
  </w:num>
  <w:num w:numId="6">
    <w:abstractNumId w:val="23"/>
  </w:num>
  <w:num w:numId="7">
    <w:abstractNumId w:val="24"/>
  </w:num>
  <w:num w:numId="8">
    <w:abstractNumId w:val="2"/>
  </w:num>
  <w:num w:numId="9">
    <w:abstractNumId w:val="14"/>
  </w:num>
  <w:num w:numId="10">
    <w:abstractNumId w:val="19"/>
  </w:num>
  <w:num w:numId="11">
    <w:abstractNumId w:val="25"/>
  </w:num>
  <w:num w:numId="12">
    <w:abstractNumId w:val="15"/>
  </w:num>
  <w:num w:numId="13">
    <w:abstractNumId w:val="18"/>
  </w:num>
  <w:num w:numId="14">
    <w:abstractNumId w:val="1"/>
  </w:num>
  <w:num w:numId="15">
    <w:abstractNumId w:val="4"/>
  </w:num>
  <w:num w:numId="16">
    <w:abstractNumId w:val="10"/>
  </w:num>
  <w:num w:numId="17">
    <w:abstractNumId w:val="22"/>
  </w:num>
  <w:num w:numId="18">
    <w:abstractNumId w:val="0"/>
    <w:lvlOverride w:ilvl="0">
      <w:lvl w:ilvl="0">
        <w:start w:val="1"/>
        <w:numFmt w:val="bullet"/>
        <w:lvlText w:val=""/>
        <w:legacy w:legacy="1" w:legacySpace="0" w:legacyIndent="709"/>
        <w:lvlJc w:val="left"/>
        <w:pPr>
          <w:ind w:left="1440" w:hanging="709"/>
        </w:pPr>
        <w:rPr>
          <w:rFonts w:ascii="Symbol" w:hAnsi="Symbol" w:hint="default"/>
        </w:rPr>
      </w:lvl>
    </w:lvlOverride>
  </w:num>
  <w:num w:numId="19">
    <w:abstractNumId w:val="16"/>
  </w:num>
  <w:num w:numId="20">
    <w:abstractNumId w:val="9"/>
  </w:num>
  <w:num w:numId="21">
    <w:abstractNumId w:val="6"/>
  </w:num>
  <w:num w:numId="22">
    <w:abstractNumId w:val="20"/>
  </w:num>
  <w:num w:numId="23">
    <w:abstractNumId w:val="21"/>
  </w:num>
  <w:num w:numId="24">
    <w:abstractNumId w:val="17"/>
  </w:num>
  <w:num w:numId="25">
    <w:abstractNumId w:val="1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A0E"/>
    <w:rsid w:val="002271E9"/>
    <w:rsid w:val="005E7A0E"/>
    <w:rsid w:val="00814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9E4A25-9E04-48A8-80FD-F0767267A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A0E"/>
  </w:style>
  <w:style w:type="paragraph" w:styleId="Heading1">
    <w:name w:val="heading 1"/>
    <w:basedOn w:val="Normal"/>
    <w:next w:val="Normal"/>
    <w:link w:val="Heading1Char"/>
    <w:uiPriority w:val="9"/>
    <w:qFormat/>
    <w:rsid w:val="005E7A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7A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E7A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E7A0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A0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E7A0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E7A0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5E7A0E"/>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unhideWhenUsed/>
    <w:rsid w:val="005E7A0E"/>
    <w:pPr>
      <w:spacing w:after="0" w:line="240" w:lineRule="auto"/>
    </w:pPr>
    <w:rPr>
      <w:sz w:val="20"/>
      <w:szCs w:val="20"/>
    </w:rPr>
  </w:style>
  <w:style w:type="character" w:customStyle="1" w:styleId="FootnoteTextChar">
    <w:name w:val="Footnote Text Char"/>
    <w:basedOn w:val="DefaultParagraphFont"/>
    <w:link w:val="FootnoteText"/>
    <w:uiPriority w:val="99"/>
    <w:rsid w:val="005E7A0E"/>
    <w:rPr>
      <w:sz w:val="20"/>
      <w:szCs w:val="20"/>
    </w:rPr>
  </w:style>
  <w:style w:type="character" w:styleId="FootnoteReference">
    <w:name w:val="footnote reference"/>
    <w:basedOn w:val="DefaultParagraphFont"/>
    <w:uiPriority w:val="99"/>
    <w:semiHidden/>
    <w:unhideWhenUsed/>
    <w:rsid w:val="005E7A0E"/>
    <w:rPr>
      <w:vertAlign w:val="superscript"/>
    </w:rPr>
  </w:style>
  <w:style w:type="character" w:styleId="CommentReference">
    <w:name w:val="annotation reference"/>
    <w:basedOn w:val="DefaultParagraphFont"/>
    <w:uiPriority w:val="99"/>
    <w:semiHidden/>
    <w:unhideWhenUsed/>
    <w:rsid w:val="005E7A0E"/>
    <w:rPr>
      <w:sz w:val="16"/>
      <w:szCs w:val="16"/>
    </w:rPr>
  </w:style>
  <w:style w:type="paragraph" w:styleId="CommentText">
    <w:name w:val="annotation text"/>
    <w:basedOn w:val="Normal"/>
    <w:link w:val="CommentTextChar"/>
    <w:uiPriority w:val="99"/>
    <w:unhideWhenUsed/>
    <w:rsid w:val="005E7A0E"/>
    <w:pPr>
      <w:spacing w:line="240" w:lineRule="auto"/>
    </w:pPr>
    <w:rPr>
      <w:sz w:val="20"/>
      <w:szCs w:val="20"/>
    </w:rPr>
  </w:style>
  <w:style w:type="character" w:customStyle="1" w:styleId="CommentTextChar">
    <w:name w:val="Comment Text Char"/>
    <w:basedOn w:val="DefaultParagraphFont"/>
    <w:link w:val="CommentText"/>
    <w:uiPriority w:val="99"/>
    <w:rsid w:val="005E7A0E"/>
    <w:rPr>
      <w:sz w:val="20"/>
      <w:szCs w:val="20"/>
    </w:rPr>
  </w:style>
  <w:style w:type="paragraph" w:styleId="BalloonText">
    <w:name w:val="Balloon Text"/>
    <w:basedOn w:val="Normal"/>
    <w:link w:val="BalloonTextChar"/>
    <w:uiPriority w:val="99"/>
    <w:semiHidden/>
    <w:unhideWhenUsed/>
    <w:rsid w:val="005E7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A0E"/>
    <w:rPr>
      <w:rFonts w:ascii="Segoe UI" w:hAnsi="Segoe UI" w:cs="Segoe UI"/>
      <w:sz w:val="18"/>
      <w:szCs w:val="18"/>
    </w:rPr>
  </w:style>
  <w:style w:type="paragraph" w:styleId="NoSpacing">
    <w:name w:val="No Spacing"/>
    <w:link w:val="NoSpacingChar"/>
    <w:uiPriority w:val="1"/>
    <w:qFormat/>
    <w:rsid w:val="005E7A0E"/>
    <w:pPr>
      <w:spacing w:after="0" w:line="240" w:lineRule="auto"/>
    </w:pPr>
    <w:rPr>
      <w:rFonts w:eastAsiaTheme="minorEastAsia"/>
    </w:rPr>
  </w:style>
  <w:style w:type="character" w:customStyle="1" w:styleId="NoSpacingChar">
    <w:name w:val="No Spacing Char"/>
    <w:basedOn w:val="DefaultParagraphFont"/>
    <w:link w:val="NoSpacing"/>
    <w:uiPriority w:val="1"/>
    <w:rsid w:val="005E7A0E"/>
    <w:rPr>
      <w:rFonts w:eastAsiaTheme="minorEastAsia"/>
    </w:rPr>
  </w:style>
  <w:style w:type="paragraph" w:styleId="ListParagraph">
    <w:name w:val="List Paragraph"/>
    <w:basedOn w:val="Normal"/>
    <w:link w:val="ListParagraphChar"/>
    <w:uiPriority w:val="34"/>
    <w:qFormat/>
    <w:rsid w:val="005E7A0E"/>
    <w:pPr>
      <w:ind w:left="720"/>
      <w:contextualSpacing/>
    </w:pPr>
  </w:style>
  <w:style w:type="character" w:customStyle="1" w:styleId="ListParagraphChar">
    <w:name w:val="List Paragraph Char"/>
    <w:link w:val="ListParagraph"/>
    <w:uiPriority w:val="34"/>
    <w:rsid w:val="005E7A0E"/>
  </w:style>
  <w:style w:type="character" w:customStyle="1" w:styleId="CommentSubjectChar">
    <w:name w:val="Comment Subject Char"/>
    <w:basedOn w:val="CommentTextChar"/>
    <w:link w:val="CommentSubject"/>
    <w:semiHidden/>
    <w:rsid w:val="005E7A0E"/>
    <w:rPr>
      <w:b/>
      <w:bCs/>
      <w:sz w:val="20"/>
      <w:szCs w:val="20"/>
    </w:rPr>
  </w:style>
  <w:style w:type="paragraph" w:styleId="CommentSubject">
    <w:name w:val="annotation subject"/>
    <w:basedOn w:val="CommentText"/>
    <w:next w:val="CommentText"/>
    <w:link w:val="CommentSubjectChar"/>
    <w:semiHidden/>
    <w:unhideWhenUsed/>
    <w:rsid w:val="005E7A0E"/>
    <w:rPr>
      <w:b/>
      <w:bCs/>
    </w:rPr>
  </w:style>
  <w:style w:type="character" w:customStyle="1" w:styleId="CommentSubjectChar1">
    <w:name w:val="Comment Subject Char1"/>
    <w:basedOn w:val="CommentTextChar"/>
    <w:uiPriority w:val="99"/>
    <w:semiHidden/>
    <w:rsid w:val="005E7A0E"/>
    <w:rPr>
      <w:b/>
      <w:bCs/>
      <w:sz w:val="20"/>
      <w:szCs w:val="20"/>
    </w:rPr>
  </w:style>
  <w:style w:type="paragraph" w:customStyle="1" w:styleId="Normal1">
    <w:name w:val="Normal1"/>
    <w:basedOn w:val="Normal"/>
    <w:rsid w:val="005E7A0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5E7A0E"/>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5E7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5E7A0E"/>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5E7A0E"/>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5E7A0E"/>
    <w:rPr>
      <w:rFonts w:ascii="CirTajms" w:eastAsia="Times New Roman" w:hAnsi="CirTajms" w:cs="Times New Roman"/>
      <w:sz w:val="24"/>
      <w:szCs w:val="20"/>
    </w:rPr>
  </w:style>
  <w:style w:type="table" w:styleId="TableGrid">
    <w:name w:val="Table Grid"/>
    <w:basedOn w:val="TableNormal"/>
    <w:uiPriority w:val="39"/>
    <w:rsid w:val="005E7A0E"/>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rsid w:val="005E7A0E"/>
  </w:style>
  <w:style w:type="paragraph" w:styleId="BodyTextIndent">
    <w:name w:val="Body Text Indent"/>
    <w:basedOn w:val="Normal"/>
    <w:link w:val="BodyTextIndentChar"/>
    <w:uiPriority w:val="99"/>
    <w:semiHidden/>
    <w:unhideWhenUsed/>
    <w:rsid w:val="005E7A0E"/>
    <w:pPr>
      <w:spacing w:after="120"/>
      <w:ind w:left="360"/>
    </w:pPr>
  </w:style>
  <w:style w:type="character" w:customStyle="1" w:styleId="BodyTextIndentChar1">
    <w:name w:val="Body Text Indent Char1"/>
    <w:basedOn w:val="DefaultParagraphFont"/>
    <w:uiPriority w:val="99"/>
    <w:semiHidden/>
    <w:rsid w:val="005E7A0E"/>
  </w:style>
  <w:style w:type="paragraph" w:customStyle="1" w:styleId="Level1">
    <w:name w:val="Level 1"/>
    <w:basedOn w:val="Normal"/>
    <w:rsid w:val="005E7A0E"/>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5E7A0E"/>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5E7A0E"/>
    <w:rPr>
      <w:rFonts w:ascii="Times New Roman" w:eastAsia="Times New Roman" w:hAnsi="Times New Roman" w:cs="Times New Roman"/>
      <w:sz w:val="24"/>
      <w:szCs w:val="20"/>
    </w:rPr>
  </w:style>
  <w:style w:type="character" w:styleId="Hyperlink">
    <w:name w:val="Hyperlink"/>
    <w:uiPriority w:val="99"/>
    <w:unhideWhenUsed/>
    <w:rsid w:val="005E7A0E"/>
    <w:rPr>
      <w:color w:val="0000FF"/>
      <w:u w:val="single"/>
    </w:rPr>
  </w:style>
  <w:style w:type="paragraph" w:styleId="Footer">
    <w:name w:val="footer"/>
    <w:basedOn w:val="Normal"/>
    <w:link w:val="FooterChar"/>
    <w:unhideWhenUsed/>
    <w:rsid w:val="005E7A0E"/>
    <w:pPr>
      <w:tabs>
        <w:tab w:val="center" w:pos="4703"/>
        <w:tab w:val="right" w:pos="9406"/>
      </w:tabs>
      <w:spacing w:after="0" w:line="240" w:lineRule="auto"/>
    </w:pPr>
  </w:style>
  <w:style w:type="character" w:customStyle="1" w:styleId="FooterChar">
    <w:name w:val="Footer Char"/>
    <w:basedOn w:val="DefaultParagraphFont"/>
    <w:link w:val="Footer"/>
    <w:rsid w:val="005E7A0E"/>
  </w:style>
  <w:style w:type="paragraph" w:styleId="TOCHeading">
    <w:name w:val="TOC Heading"/>
    <w:basedOn w:val="Heading1"/>
    <w:next w:val="Normal"/>
    <w:uiPriority w:val="39"/>
    <w:unhideWhenUsed/>
    <w:qFormat/>
    <w:rsid w:val="005E7A0E"/>
    <w:pPr>
      <w:outlineLvl w:val="9"/>
    </w:pPr>
  </w:style>
  <w:style w:type="paragraph" w:styleId="TOC1">
    <w:name w:val="toc 1"/>
    <w:basedOn w:val="Normal"/>
    <w:next w:val="Normal"/>
    <w:autoRedefine/>
    <w:uiPriority w:val="39"/>
    <w:unhideWhenUsed/>
    <w:rsid w:val="005E7A0E"/>
    <w:pPr>
      <w:spacing w:after="100"/>
    </w:pPr>
  </w:style>
  <w:style w:type="paragraph" w:styleId="TOC2">
    <w:name w:val="toc 2"/>
    <w:basedOn w:val="Normal"/>
    <w:next w:val="Normal"/>
    <w:autoRedefine/>
    <w:uiPriority w:val="39"/>
    <w:unhideWhenUsed/>
    <w:rsid w:val="005E7A0E"/>
    <w:pPr>
      <w:spacing w:after="100"/>
      <w:ind w:left="220"/>
    </w:pPr>
  </w:style>
  <w:style w:type="paragraph" w:styleId="TOC3">
    <w:name w:val="toc 3"/>
    <w:basedOn w:val="Normal"/>
    <w:next w:val="Normal"/>
    <w:autoRedefine/>
    <w:uiPriority w:val="39"/>
    <w:unhideWhenUsed/>
    <w:rsid w:val="005E7A0E"/>
    <w:pPr>
      <w:spacing w:after="100"/>
      <w:ind w:left="440"/>
    </w:pPr>
  </w:style>
  <w:style w:type="paragraph" w:customStyle="1" w:styleId="clan">
    <w:name w:val="clan"/>
    <w:basedOn w:val="Normal"/>
    <w:rsid w:val="005E7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5E7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E7A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5E7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rsid w:val="005E7A0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Times New Roman"/>
      <w:b/>
      <w:bCs/>
      <w:sz w:val="20"/>
      <w:szCs w:val="24"/>
    </w:rPr>
  </w:style>
  <w:style w:type="paragraph" w:customStyle="1" w:styleId="EYBodyText">
    <w:name w:val="EY Body Text"/>
    <w:basedOn w:val="Normal"/>
    <w:rsid w:val="005E7A0E"/>
    <w:pPr>
      <w:spacing w:before="200" w:after="0" w:line="240" w:lineRule="atLeast"/>
    </w:pPr>
    <w:rPr>
      <w:rFonts w:ascii="Arial" w:eastAsia="Batang" w:hAnsi="Arial" w:cs="Times New Roman"/>
      <w:sz w:val="20"/>
      <w:szCs w:val="24"/>
    </w:rPr>
  </w:style>
  <w:style w:type="paragraph" w:customStyle="1" w:styleId="xl28">
    <w:name w:val="xl28"/>
    <w:rsid w:val="005E7A0E"/>
    <w:pPr>
      <w:pBdr>
        <w:right w:val="single" w:sz="8" w:space="0" w:color="auto"/>
      </w:pBdr>
      <w:spacing w:before="100" w:beforeAutospacing="1" w:after="100" w:afterAutospacing="1" w:line="240" w:lineRule="auto"/>
      <w:jc w:val="center"/>
      <w:textAlignment w:val="center"/>
    </w:pPr>
    <w:rPr>
      <w:rFonts w:ascii="Arial" w:eastAsia="Arial Unicode MS"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6440</Words>
  <Characters>36709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43063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2024-06-25T12:58:00Z</dcterms:created>
  <dcterms:modified xsi:type="dcterms:W3CDTF">2024-06-25T12:58:00Z</dcterms:modified>
</cp:coreProperties>
</file>