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DC9" w:rsidRPr="00CD3DC9" w:rsidRDefault="00CD3DC9" w:rsidP="00CD3DC9">
      <w:pPr>
        <w:ind w:firstLine="720"/>
        <w:jc w:val="both"/>
      </w:pPr>
      <w:r w:rsidRPr="00CD3DC9">
        <w:t xml:space="preserve">На основу члана 43. став 3. Закона о Влади („Службени гласник РС”, бр. 55/05, 71/05 – исправка, 101/07, 65/08, 16/11, 68/12 – УС, 72/12, 7/14 – УС, 44/14 и 30/18 – др. закон), на предлог Министарства финансија, </w:t>
      </w:r>
    </w:p>
    <w:p w:rsidR="00CD3DC9" w:rsidRPr="00CD3DC9" w:rsidRDefault="00CD3DC9" w:rsidP="00CD3DC9">
      <w:pPr>
        <w:ind w:firstLine="720"/>
        <w:jc w:val="both"/>
      </w:pPr>
      <w:r w:rsidRPr="00CD3DC9">
        <w:t xml:space="preserve">Влада доноси </w:t>
      </w:r>
    </w:p>
    <w:p w:rsidR="00CD3DC9" w:rsidRPr="00CD3DC9" w:rsidRDefault="00CD3DC9" w:rsidP="00CD3DC9">
      <w:pPr>
        <w:jc w:val="center"/>
        <w:rPr>
          <w:b/>
        </w:rPr>
      </w:pPr>
      <w:r w:rsidRPr="00CD3DC9">
        <w:rPr>
          <w:b/>
        </w:rPr>
        <w:t>ЗАКЉУЧАК</w:t>
      </w:r>
    </w:p>
    <w:p w:rsidR="00CD3DC9" w:rsidRPr="00CD3DC9" w:rsidRDefault="00CD3DC9" w:rsidP="00CD3DC9">
      <w:pPr>
        <w:ind w:firstLine="720"/>
        <w:jc w:val="both"/>
      </w:pPr>
      <w:r w:rsidRPr="00CD3DC9">
        <w:t xml:space="preserve">1. Влада је сагласна да привредним субјектима у приватном сектору (у даљем у тексту: привредни субјекти), изузев правних лица која су разврстана као велика правна лица у складу са финансијским извештајима за 2018. годину, који су остварили право на директна давања из буџета Републике Србије чија исплата доспева у јулу 2020. године у складу са Уредбом о фискалним погодностима и директним давањима привредним субјектима у приватном сектору и новчаној помоћи грађанима у циљу ублажавања економских последица насталих услед болести COVID-19 („Службени гласник РС”, бр. 54/20, 60/20, 62/20 – др. пропис и 65/20 – др. пропис – у даљем тексту: Уредба), у августу и септембру 2020. године се исплаћују директна давања из буџета Републике Србије, у сваком од та два месеца у висини од 60% директних давања из буџета Републике Србије која су им исплаћена у јулу 2020. године, а чија исплата је доспела у јулу 2020. године. </w:t>
      </w:r>
    </w:p>
    <w:p w:rsidR="00CD3DC9" w:rsidRPr="00CD3DC9" w:rsidRDefault="00CD3DC9" w:rsidP="00CD3DC9">
      <w:pPr>
        <w:ind w:firstLine="720"/>
        <w:jc w:val="both"/>
      </w:pPr>
      <w:r w:rsidRPr="00CD3DC9">
        <w:t>2. Влада је сагласна да правним лицима која су разврстана као велика правна лица у складу са финансијским извештајима за 2018. годину, која имају право на исплату директних давања из буџета Републике Србије и нису то право изгубила у складу са Уредбом, под условом да најкасније до 15. августа 2020. године доставе Образац СЛ – Списак лица за која велико правно лице остварује право на уплату бесповратних новчаних средстава (у даљем тексту: Образац СЛ), који је прописан Правилником о садржини обрасца у коме се исказују подаци о лицима за која велико правно лице остварује право на уплату бесповратних новчаних средстава („Службени гласник РС”, број 56/20), за месец јун и јул 2020. године се исплаћују директна давања из буџета Републике Србије, и то:</w:t>
      </w:r>
    </w:p>
    <w:p w:rsidR="00CD3DC9" w:rsidRPr="00CD3DC9" w:rsidRDefault="00CD3DC9" w:rsidP="00CD3DC9">
      <w:pPr>
        <w:ind w:firstLine="720"/>
        <w:jc w:val="both"/>
      </w:pPr>
      <w:r w:rsidRPr="00CD3DC9">
        <w:t>– у августу 2020. године у износу који се добија као производ броја запослених за које се решење о прекиду рада односи на најмање 15 радних дана у јуну 2020. године, утврђеног у складу са чланом 10. Уредбе за које је поднет Образац СЛ у року одређеним овим закључком за обрачунски период јун 2020. године и износа 50% основне минималне нето зараде за март 2020. године;</w:t>
      </w:r>
    </w:p>
    <w:p w:rsidR="00CD3DC9" w:rsidRPr="00CD3DC9" w:rsidRDefault="00CD3DC9" w:rsidP="00CD3DC9">
      <w:pPr>
        <w:ind w:firstLine="720"/>
        <w:jc w:val="both"/>
      </w:pPr>
      <w:r w:rsidRPr="00CD3DC9">
        <w:t xml:space="preserve">– у септембру 2020. године у износу који се добија као производ броја запослених за које се решење о прекиду рада односи на најмање 15 радних дана у јулу 2020. године, утврђеног у складу са чланом 10. Уредбе за које је поднет Образац СЛ у року одређеним овим закључком за обрачунски период јул 2020. године и износа 50% основне минималне нето зараде за март 2020. године. </w:t>
      </w:r>
    </w:p>
    <w:p w:rsidR="00CD3DC9" w:rsidRPr="00CD3DC9" w:rsidRDefault="00CD3DC9" w:rsidP="00CD3DC9">
      <w:pPr>
        <w:ind w:firstLine="720"/>
        <w:jc w:val="both"/>
      </w:pPr>
      <w:r w:rsidRPr="00CD3DC9">
        <w:t xml:space="preserve">3. Влада је сагласна да привредним субјектима који не спадају у групу привредних субјеката из тач. 1. и 2. овог закључка, а који испуњавају услове за исплату директних давања из буџета Републике Србије у складу са Уредбом, укључујући и привредне субјекте који су основани и регистровани или су стекли статус обвезника ПДВ након 15. марта 2020. године а закључно са 20. јулом 2020. године, се исплаћују у септембру 2020. године директна давања из буџета Републике Србије у висини од 120% основне минималне нето зараде за март 2020. године по запосленом за зараде и накнаде зарада за које су поднели Образац ППП-ПД – Појединачна пореска пријава о обрачунатим порезима и доприносима (у даљем тексту: Образац ППП-ПД), који је прописан Правилником о пореској пријави за порез по одбитку („Службени гласник РС”, бр. 74/13, 118/13, </w:t>
      </w:r>
      <w:r w:rsidRPr="00CD3DC9">
        <w:lastRenderedPageBreak/>
        <w:t>66/14, 71/14 – исправка, 14/16, 21/17, 20/18, 104/18 и 96/19), за обрачунски период август 2020. године, под условом да најкасније до 15. септембра 2020. године привредни субјекти поднесу Образац ППП-ПД за обрачунски период август 2020. године у коме ће у пољу 1.4. – датум плаћања, унети датум плаћања 5. јануар 2021. године при чему се број запослених утврђује у складу са Уредбом. Број запослених за које је поднет Образац ППП-ПД за обрачунски период август 2020. године умањује се за број запослених којима је код привредног субјекта почев од 1. августа па закључно са 31. августом 2020. године престао радни однос.</w:t>
      </w:r>
    </w:p>
    <w:p w:rsidR="00CD3DC9" w:rsidRPr="00CD3DC9" w:rsidRDefault="00CD3DC9" w:rsidP="00CD3DC9">
      <w:pPr>
        <w:ind w:firstLine="720"/>
        <w:jc w:val="both"/>
      </w:pPr>
      <w:r w:rsidRPr="00CD3DC9">
        <w:t>4. Влада је сагласна да привредним субјектима који су основани и регистровани или су стекли статус обвезника ПДВ након 15. марта 2020. године а закључно са 20. јулом 2020. године, који не поднoсe Образац ППП-ПД, се исплаћују у септембру 2020. године директна давања из буџета Републике Србије у висини од 120% основне минималне нето зараде за март 2020. године, и то:</w:t>
      </w:r>
    </w:p>
    <w:p w:rsidR="00CD3DC9" w:rsidRPr="00CD3DC9" w:rsidRDefault="00CD3DC9" w:rsidP="00CD3DC9">
      <w:pPr>
        <w:ind w:firstLine="720"/>
        <w:jc w:val="both"/>
      </w:pPr>
      <w:r w:rsidRPr="00CD3DC9">
        <w:t>– предузетницима паушалцима и предузетницима другим лицима који немају запослене; и</w:t>
      </w:r>
    </w:p>
    <w:p w:rsidR="00CD3DC9" w:rsidRPr="00CD3DC9" w:rsidRDefault="00CD3DC9" w:rsidP="00CD3DC9">
      <w:pPr>
        <w:ind w:firstLine="720"/>
        <w:jc w:val="both"/>
      </w:pPr>
      <w:r w:rsidRPr="00CD3DC9">
        <w:t xml:space="preserve">– предузетницима и предузетницима пољопривредницима који плаћају порез на приходе од самосталне делатности самоопорезивањем и немају запослене, а нису се определили за исплату личне зараде. </w:t>
      </w:r>
    </w:p>
    <w:p w:rsidR="00CD3DC9" w:rsidRPr="00CD3DC9" w:rsidRDefault="00CD3DC9" w:rsidP="00CD3DC9">
      <w:pPr>
        <w:ind w:firstLine="720"/>
        <w:jc w:val="both"/>
      </w:pPr>
      <w:r w:rsidRPr="00CD3DC9">
        <w:t>5. Влада је сагласна да порез и доприноси на зараде, накнаде зарада и личну зараду које исплаћују привредни субјекти из тач. 1. и 2. овог закључка који су поднели Образац ППП-ПД за обрачунски период август 2020. године у коме су у пољу 1.4. – датум плаћања, унели датум плаћања 5. јануар 2021. године, као и аконтација пореза и доприноса на приходе од самосталне делатности предузетника паушалаца из тачке 1. овог закључка која доспева за плаћање у августу 2020. године у складу са законом, доспевају за плаћање 5. јануара 2021. године.</w:t>
      </w:r>
    </w:p>
    <w:p w:rsidR="00CD3DC9" w:rsidRPr="00CD3DC9" w:rsidRDefault="00CD3DC9" w:rsidP="00CD3DC9">
      <w:pPr>
        <w:ind w:firstLine="720"/>
        <w:jc w:val="both"/>
      </w:pPr>
      <w:r w:rsidRPr="00CD3DC9">
        <w:t>6. Влада је сагласна да доспелост плаћања аконтације пореза и доприноса на приходе од самосталне делатности за привредне субјекте из тачке 1. овог закључка, која у складу са законом доспева за плаћање у августу 2020. године, изузев за предузетнике паушалце, се одлаже до дана подношења коначне пореске пријаве за порезе и доприносе на приходе од самосталне делатности за 2020. годину.</w:t>
      </w:r>
    </w:p>
    <w:p w:rsidR="00CD3DC9" w:rsidRPr="00CD3DC9" w:rsidRDefault="00CD3DC9" w:rsidP="00CD3DC9">
      <w:pPr>
        <w:ind w:firstLine="720"/>
        <w:jc w:val="both"/>
      </w:pPr>
      <w:r w:rsidRPr="00CD3DC9">
        <w:t>7. Влада је сагласна да порез и доприноси на зараде, накнаде зарада и личну зараду које исплаћују привредни субјекти из тачке 3. овог закључка за обрачунски период август 2020. године, као и аконтација пореза и доприноса на приходе од самосталне делатности предузетника паушалаца из тач. 3. и 4. овог закључка која доспева за плаћање у септембру 2020. године у складу са законом, доспевају за плаћање 5. јануара 2021. године.</w:t>
      </w:r>
    </w:p>
    <w:p w:rsidR="00CD3DC9" w:rsidRPr="00CD3DC9" w:rsidRDefault="00CD3DC9" w:rsidP="00CD3DC9">
      <w:pPr>
        <w:ind w:firstLine="720"/>
        <w:jc w:val="both"/>
      </w:pPr>
      <w:r w:rsidRPr="00CD3DC9">
        <w:t>8. Влада је сагласна да доспелост плаћања аконтације пореза и доприноса на приходе од самосталне делатности за привредне субјекте из тач. 3. и 4. овог закључка, која у складу са законом доспева за плаћање у септембру 2020. године, изузев за предузетнике паушалце, се одлаже до дана подношења коначне пореске пријаве за порезе и доприносе на приходе од самосталне делатности за 2020. годину.</w:t>
      </w:r>
    </w:p>
    <w:p w:rsidR="00CD3DC9" w:rsidRPr="00CD3DC9" w:rsidRDefault="00CD3DC9" w:rsidP="00CD3DC9">
      <w:pPr>
        <w:ind w:firstLine="720"/>
        <w:jc w:val="both"/>
      </w:pPr>
      <w:r w:rsidRPr="00CD3DC9">
        <w:t xml:space="preserve">9. Исплата директних давања из буџета Републике Србије привредним субјектима из тач. 1–4. овог закључка, у складу са овим закључком, врши се на посебан наменски рачун – COVID-19 код банке која води текуће рачуне тих привредних субјеката. Директна давања из буџета Републике Србије тим привредним субјектима могу да се користе искључиво за исплате зарада и накнада </w:t>
      </w:r>
      <w:r w:rsidRPr="00CD3DC9">
        <w:lastRenderedPageBreak/>
        <w:t>зарада запосленима. Средства на посебном наменском рачуну – COVID-19 изузета су од принудне наплате у складу са чланом 13. став 13. Уредбе. Привредним субјектима који имају отворене посебне наменске рачуне – COVID-19 исплате директних давања из буџета Републике Србије се врше на те рачуне, а привредним субјектима који немају отворене посебне наменске рачуне – COVID-19 исти се отварају у циљу реализације плаћања директних давања у складу са овим закључком.</w:t>
      </w:r>
    </w:p>
    <w:p w:rsidR="00CD3DC9" w:rsidRPr="00CD3DC9" w:rsidRDefault="00CD3DC9" w:rsidP="00CD3DC9">
      <w:pPr>
        <w:ind w:firstLine="720"/>
        <w:jc w:val="both"/>
      </w:pPr>
      <w:r w:rsidRPr="00CD3DC9">
        <w:t xml:space="preserve">10. Привредни субјекти примљена средства по основу директних давања из буџета Републике Србије користе најкасније до 31. октобра 2020. године, истеком ког рока посебни наменски рачуни – COVID-19 се гасе, а неискоришћена средства са тих рачуна преносе се на посебан буџетски рачун. </w:t>
      </w:r>
    </w:p>
    <w:p w:rsidR="00CD3DC9" w:rsidRPr="00CD3DC9" w:rsidRDefault="00CD3DC9" w:rsidP="00CD3DC9">
      <w:pPr>
        <w:ind w:firstLine="720"/>
        <w:jc w:val="both"/>
      </w:pPr>
      <w:r w:rsidRPr="00CD3DC9">
        <w:t>11. У реализацији овог закључка сходно ће се примењивати одредбе Уредбе које се односе на значење појмова, права на директна давања из буџета Републике Србије и на одлагање плаћања пореза и доприноса, губитaк права и начин коришћења и исплате запосленима средстава добијених по основу директних давања из буџета Републике Србије.</w:t>
      </w:r>
    </w:p>
    <w:p w:rsidR="00CD3DC9" w:rsidRPr="00CD3DC9" w:rsidRDefault="00CD3DC9" w:rsidP="00CD3DC9">
      <w:pPr>
        <w:ind w:firstLine="720"/>
        <w:jc w:val="both"/>
      </w:pPr>
      <w:r w:rsidRPr="00CD3DC9">
        <w:t xml:space="preserve">12. Привредни субјект губи право на директна давања из буџета Републике Србије и на одлагање плаћања пореза и доприноса из овог закључка уколико, у периоду од 15. марта 2020. године па до истека рока од три месеца од последње исплате директних давања из тач. 1–4. овог закључка, смањи број запослених за више од 10% не рачунајући запослене који су са привредним субјектом закључили уговор о раду на одређено време пре 15. марта 2020. године за период који се завршава у периоду од 15. марта 2020. године до истека рока од три месеца од последње исплате директних давања из тач. 1–4. овог закључка. </w:t>
      </w:r>
    </w:p>
    <w:p w:rsidR="00CD3DC9" w:rsidRPr="00CD3DC9" w:rsidRDefault="00CD3DC9" w:rsidP="00CD3DC9">
      <w:pPr>
        <w:ind w:firstLine="720"/>
        <w:jc w:val="both"/>
      </w:pPr>
      <w:r w:rsidRPr="00CD3DC9">
        <w:t xml:space="preserve">13. Задужују се Пореска управа и Управа за трезор да у оквиру својих надлежности предузму све потребне мере у циљу реализације овог закључка. </w:t>
      </w:r>
    </w:p>
    <w:p w:rsidR="00CD3DC9" w:rsidRPr="00CD3DC9" w:rsidRDefault="00CD3DC9" w:rsidP="00CD3DC9">
      <w:pPr>
        <w:ind w:firstLine="720"/>
        <w:jc w:val="both"/>
      </w:pPr>
      <w:r w:rsidRPr="00CD3DC9">
        <w:t xml:space="preserve">14. Овај закључак објавити у „Службеном гласнику Републике Србије”. </w:t>
      </w:r>
    </w:p>
    <w:p w:rsidR="00CD3DC9" w:rsidRPr="00CD3DC9" w:rsidRDefault="00CD3DC9" w:rsidP="00CD3DC9">
      <w:pPr>
        <w:jc w:val="right"/>
      </w:pPr>
      <w:r w:rsidRPr="00CD3DC9">
        <w:t>05 број 401-6052/2020</w:t>
      </w:r>
    </w:p>
    <w:p w:rsidR="00CD3DC9" w:rsidRPr="00CD3DC9" w:rsidRDefault="00CD3DC9" w:rsidP="00CD3DC9">
      <w:pPr>
        <w:jc w:val="right"/>
      </w:pPr>
      <w:r w:rsidRPr="00CD3DC9">
        <w:t>У Београду, 30. јула 2020. године</w:t>
      </w:r>
    </w:p>
    <w:p w:rsidR="00CD3DC9" w:rsidRPr="00204581" w:rsidRDefault="00CD3DC9" w:rsidP="00CD3DC9">
      <w:pPr>
        <w:jc w:val="right"/>
        <w:rPr>
          <w:b/>
        </w:rPr>
      </w:pPr>
      <w:r w:rsidRPr="00204581">
        <w:rPr>
          <w:b/>
        </w:rPr>
        <w:t>Влада</w:t>
      </w:r>
    </w:p>
    <w:p w:rsidR="00CD3DC9" w:rsidRPr="00CD3DC9" w:rsidRDefault="00CD3DC9" w:rsidP="00CD3DC9">
      <w:pPr>
        <w:jc w:val="right"/>
      </w:pPr>
      <w:r w:rsidRPr="00CD3DC9">
        <w:t xml:space="preserve">Председник, </w:t>
      </w:r>
    </w:p>
    <w:p w:rsidR="00CD3DC9" w:rsidRPr="00204581" w:rsidRDefault="00CD3DC9" w:rsidP="00CD3DC9">
      <w:pPr>
        <w:jc w:val="right"/>
        <w:rPr>
          <w:b/>
        </w:rPr>
      </w:pPr>
      <w:bookmarkStart w:id="0" w:name="_GoBack"/>
      <w:r w:rsidRPr="00204581">
        <w:rPr>
          <w:b/>
        </w:rPr>
        <w:t>Ана Брнабић, с.р.</w:t>
      </w:r>
    </w:p>
    <w:bookmarkEnd w:id="0"/>
    <w:p w:rsidR="00032CF0" w:rsidRDefault="00032CF0" w:rsidP="00CD3DC9">
      <w:pPr>
        <w:jc w:val="right"/>
      </w:pPr>
    </w:p>
    <w:sectPr w:rsidR="00032C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C9"/>
    <w:rsid w:val="00032CF0"/>
    <w:rsid w:val="00204581"/>
    <w:rsid w:val="00CD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2115F"/>
  <w15:chartTrackingRefBased/>
  <w15:docId w15:val="{F7C9BB58-CE5C-4B06-B44E-E1FA2DCD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Knezevic</dc:creator>
  <cp:keywords/>
  <dc:description/>
  <cp:lastModifiedBy>Jasmina Knezevic</cp:lastModifiedBy>
  <cp:revision>2</cp:revision>
  <dcterms:created xsi:type="dcterms:W3CDTF">2020-08-01T07:16:00Z</dcterms:created>
  <dcterms:modified xsi:type="dcterms:W3CDTF">2020-08-01T07:20:00Z</dcterms:modified>
</cp:coreProperties>
</file>