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1C" w:rsidRDefault="001D6678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  <w:r>
        <w:t xml:space="preserve"> </w:t>
      </w:r>
    </w:p>
    <w:p w:rsidR="00D8411C" w:rsidRDefault="001D6678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државној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79/05, 101/07, 95/10, 99/14,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47/18)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25.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начелима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систематизацију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службама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81/07 – </w:t>
      </w:r>
      <w:proofErr w:type="spellStart"/>
      <w:r>
        <w:rPr>
          <w:color w:val="000000"/>
        </w:rPr>
        <w:t>пречишћен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>, 69/08, 98/12, 87/13, 2/19 и 24/21),</w:t>
      </w:r>
    </w:p>
    <w:p w:rsidR="00D8411C" w:rsidRDefault="001D6678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D8411C" w:rsidRDefault="001D6678">
      <w:pPr>
        <w:spacing w:after="225"/>
        <w:jc w:val="center"/>
      </w:pPr>
      <w:r>
        <w:rPr>
          <w:b/>
          <w:color w:val="000000"/>
        </w:rPr>
        <w:t>ОДЛУКУ</w:t>
      </w:r>
    </w:p>
    <w:p w:rsidR="00D8411C" w:rsidRDefault="001D6678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Кo</w:t>
      </w:r>
      <w:r>
        <w:rPr>
          <w:b/>
          <w:color w:val="000000"/>
        </w:rPr>
        <w:t>oрдинaциoнoг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тeлa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праћење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реализације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имплементације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Централног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информационог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обрачун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зарада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јавном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сектору</w:t>
      </w:r>
      <w:proofErr w:type="spellEnd"/>
    </w:p>
    <w:p w:rsidR="00D8411C" w:rsidRDefault="001D6678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21. </w:t>
      </w:r>
      <w:proofErr w:type="spellStart"/>
      <w:proofErr w:type="gramStart"/>
      <w:r>
        <w:rPr>
          <w:color w:val="000000"/>
        </w:rPr>
        <w:t>маја</w:t>
      </w:r>
      <w:proofErr w:type="spellEnd"/>
      <w:proofErr w:type="gramEnd"/>
      <w:r>
        <w:rPr>
          <w:color w:val="000000"/>
        </w:rPr>
        <w:t xml:space="preserve"> 2021.</w:t>
      </w:r>
    </w:p>
    <w:p w:rsidR="00D8411C" w:rsidRDefault="001D6678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Образује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Кooрдинaциoнo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тeло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имплементације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Координационо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>).</w:t>
      </w:r>
    </w:p>
    <w:p w:rsidR="00D8411C" w:rsidRDefault="001D6678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Координационог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:</w:t>
      </w:r>
    </w:p>
    <w:p w:rsidR="00D8411C" w:rsidRDefault="001D6678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обезбеди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имплементацији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ја</w:t>
      </w:r>
      <w:r>
        <w:rPr>
          <w:color w:val="000000"/>
        </w:rPr>
        <w:t>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>;</w:t>
      </w:r>
    </w:p>
    <w:p w:rsidR="00D8411C" w:rsidRDefault="001D6678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усмерава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повећања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ефикасности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имплементацији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>;</w:t>
      </w:r>
    </w:p>
    <w:p w:rsidR="00D8411C" w:rsidRDefault="001D6678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надгледа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</w:t>
      </w:r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имплементацију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>.</w:t>
      </w:r>
    </w:p>
    <w:p w:rsidR="00D8411C" w:rsidRDefault="001D6678">
      <w:pPr>
        <w:spacing w:after="150"/>
      </w:pPr>
      <w:r>
        <w:rPr>
          <w:color w:val="000000"/>
        </w:rPr>
        <w:t xml:space="preserve">3. У </w:t>
      </w:r>
      <w:proofErr w:type="spellStart"/>
      <w:r>
        <w:rPr>
          <w:color w:val="000000"/>
        </w:rPr>
        <w:t>Координационо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D8411C" w:rsidRDefault="001D6678">
      <w:pPr>
        <w:spacing w:after="150"/>
      </w:pPr>
      <w:proofErr w:type="spellStart"/>
      <w:proofErr w:type="gramStart"/>
      <w:r>
        <w:rPr>
          <w:color w:val="000000"/>
        </w:rPr>
        <w:t>за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>:</w:t>
      </w:r>
    </w:p>
    <w:p w:rsidR="00D8411C" w:rsidRDefault="001D667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Синиша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;</w:t>
      </w:r>
    </w:p>
    <w:p w:rsidR="00D8411C" w:rsidRDefault="001D6678">
      <w:pPr>
        <w:spacing w:after="150"/>
      </w:pPr>
      <w:proofErr w:type="spellStart"/>
      <w:proofErr w:type="gramStart"/>
      <w:r>
        <w:rPr>
          <w:color w:val="000000"/>
        </w:rPr>
        <w:t>за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</w:t>
      </w:r>
      <w:r>
        <w:rPr>
          <w:color w:val="000000"/>
        </w:rPr>
        <w:t>а</w:t>
      </w:r>
      <w:proofErr w:type="spellEnd"/>
      <w:r>
        <w:rPr>
          <w:color w:val="000000"/>
        </w:rPr>
        <w:t>:</w:t>
      </w:r>
    </w:p>
    <w:p w:rsidR="00D8411C" w:rsidRDefault="001D667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Саша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Стевановић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;</w:t>
      </w:r>
    </w:p>
    <w:p w:rsidR="00D8411C" w:rsidRDefault="001D6678">
      <w:pPr>
        <w:spacing w:after="150"/>
      </w:pPr>
      <w:proofErr w:type="spellStart"/>
      <w:proofErr w:type="gramStart"/>
      <w:r>
        <w:rPr>
          <w:color w:val="000000"/>
        </w:rPr>
        <w:t>за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заменике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>:</w:t>
      </w:r>
    </w:p>
    <w:p w:rsidR="00D8411C" w:rsidRDefault="001D6678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проф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Кисић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Тепавчевић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;</w:t>
      </w:r>
    </w:p>
    <w:p w:rsidR="00D8411C" w:rsidRDefault="001D6678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Зоран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;</w:t>
      </w:r>
    </w:p>
    <w:p w:rsidR="00D8411C" w:rsidRDefault="001D6678">
      <w:pPr>
        <w:spacing w:after="150"/>
      </w:pPr>
      <w:r>
        <w:rPr>
          <w:color w:val="000000"/>
        </w:rPr>
        <w:lastRenderedPageBreak/>
        <w:t xml:space="preserve">3) </w:t>
      </w:r>
      <w:proofErr w:type="spellStart"/>
      <w:r>
        <w:rPr>
          <w:color w:val="000000"/>
        </w:rPr>
        <w:t>Златибор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Лончар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;</w:t>
      </w:r>
    </w:p>
    <w:p w:rsidR="00D8411C" w:rsidRDefault="001D6678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проф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Радовановић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;</w:t>
      </w:r>
    </w:p>
    <w:p w:rsidR="00D8411C" w:rsidRDefault="001D6678">
      <w:pPr>
        <w:spacing w:after="150"/>
      </w:pPr>
      <w:r>
        <w:rPr>
          <w:color w:val="000000"/>
        </w:rPr>
        <w:t xml:space="preserve">5) Марија </w:t>
      </w:r>
      <w:proofErr w:type="spellStart"/>
      <w:r>
        <w:rPr>
          <w:color w:val="000000"/>
        </w:rPr>
        <w:t>Обрадовић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</w:rPr>
        <w:t>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;</w:t>
      </w:r>
    </w:p>
    <w:p w:rsidR="00D8411C" w:rsidRDefault="001D6678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Мачужић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Пузић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;</w:t>
      </w:r>
    </w:p>
    <w:p w:rsidR="00D8411C" w:rsidRDefault="001D6678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;</w:t>
      </w:r>
    </w:p>
    <w:p w:rsidR="00D8411C" w:rsidRDefault="001D6678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Горан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Џафић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;</w:t>
      </w:r>
    </w:p>
    <w:p w:rsidR="00D8411C" w:rsidRDefault="001D6678">
      <w:pPr>
        <w:spacing w:after="150"/>
      </w:pPr>
      <w:r>
        <w:rPr>
          <w:color w:val="000000"/>
        </w:rPr>
        <w:t>9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Гојковић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потпредседница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информисања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;</w:t>
      </w:r>
    </w:p>
    <w:p w:rsidR="00D8411C" w:rsidRDefault="001D6678">
      <w:pPr>
        <w:spacing w:after="150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Снежана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Стајић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начелник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економско-финансијске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информисања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;</w:t>
      </w:r>
    </w:p>
    <w:p w:rsidR="00D8411C" w:rsidRDefault="001D6678">
      <w:pPr>
        <w:spacing w:after="150"/>
      </w:pPr>
      <w:r>
        <w:rPr>
          <w:color w:val="000000"/>
        </w:rPr>
        <w:t xml:space="preserve">11) </w:t>
      </w:r>
      <w:proofErr w:type="spellStart"/>
      <w:r>
        <w:rPr>
          <w:color w:val="000000"/>
        </w:rPr>
        <w:t>Бранко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Ружић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;</w:t>
      </w:r>
    </w:p>
    <w:p w:rsidR="00D8411C" w:rsidRDefault="001D6678">
      <w:pPr>
        <w:spacing w:after="150"/>
      </w:pPr>
      <w:r>
        <w:rPr>
          <w:color w:val="000000"/>
        </w:rPr>
        <w:t xml:space="preserve">12) </w:t>
      </w:r>
      <w:proofErr w:type="spellStart"/>
      <w:r>
        <w:rPr>
          <w:color w:val="000000"/>
        </w:rPr>
        <w:t>Зоран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Касаловић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.</w:t>
      </w:r>
    </w:p>
    <w:p w:rsidR="00D8411C" w:rsidRDefault="001D6678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Координационо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шестомесечни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</w:t>
      </w:r>
      <w:r>
        <w:rPr>
          <w:color w:val="000000"/>
        </w:rPr>
        <w:t>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>.</w:t>
      </w:r>
    </w:p>
    <w:p w:rsidR="00D8411C" w:rsidRDefault="001D6678">
      <w:pPr>
        <w:spacing w:after="150"/>
      </w:pPr>
      <w:r>
        <w:rPr>
          <w:color w:val="000000"/>
        </w:rPr>
        <w:t xml:space="preserve">5.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Координационог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стручњаци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расправља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темама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делокруга</w:t>
      </w:r>
      <w:proofErr w:type="spellEnd"/>
      <w:r>
        <w:rPr>
          <w:color w:val="000000"/>
        </w:rPr>
        <w:t>.</w:t>
      </w:r>
    </w:p>
    <w:p w:rsidR="00D8411C" w:rsidRDefault="001D6678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административно-тех</w:t>
      </w:r>
      <w:r>
        <w:rPr>
          <w:color w:val="000000"/>
        </w:rPr>
        <w:t>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Координационог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.</w:t>
      </w:r>
    </w:p>
    <w:p w:rsidR="00D8411C" w:rsidRDefault="001D6678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заменик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заменици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Координационог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Координационом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телу</w:t>
      </w:r>
      <w:proofErr w:type="spellEnd"/>
      <w:r>
        <w:rPr>
          <w:color w:val="000000"/>
        </w:rPr>
        <w:t>.</w:t>
      </w:r>
    </w:p>
    <w:p w:rsidR="00D8411C" w:rsidRDefault="001D6678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гласнику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D8411C" w:rsidRDefault="001D6678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02-4624/2021</w:t>
      </w:r>
    </w:p>
    <w:p w:rsidR="00D8411C" w:rsidRDefault="001D6678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20. </w:t>
      </w:r>
      <w:proofErr w:type="spellStart"/>
      <w:proofErr w:type="gramStart"/>
      <w:r>
        <w:rPr>
          <w:color w:val="000000"/>
        </w:rPr>
        <w:t>маја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D8411C" w:rsidRDefault="001D6678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D8411C" w:rsidRDefault="001D6678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D8411C" w:rsidRDefault="001D6678">
      <w:pPr>
        <w:spacing w:after="150"/>
        <w:jc w:val="right"/>
      </w:pPr>
      <w:r>
        <w:rPr>
          <w:b/>
          <w:color w:val="000000"/>
        </w:rPr>
        <w:t xml:space="preserve">Ана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D841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1C"/>
    <w:rsid w:val="001D6678"/>
    <w:rsid w:val="00D8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5517"/>
  <w15:docId w15:val="{4582403A-3832-4221-A6B3-840A1E7E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2021-05-24T07:16:00Z</dcterms:created>
  <dcterms:modified xsi:type="dcterms:W3CDTF">2021-05-24T07:16:00Z</dcterms:modified>
</cp:coreProperties>
</file>