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72" w:rsidRDefault="0031310B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електронским отпремницама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94 од 28. новембра 2024, 109 од 4. децембра 2025.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i/>
        </w:rPr>
        <w:t>НАПОМЕНА ИЗДАВАЧА: Закон о изменама и допунама Закона о електронским отпремницама („Службени гласник РС“, број 109/2025) ступа на снагу осмог дана од дана објављивања у „Службеном гласнику Републике Србије”, односно 12. децембра 2025. године, а примењује с</w:t>
      </w:r>
      <w:r>
        <w:rPr>
          <w:rFonts w:ascii="Verdana" w:eastAsia="Verdana" w:hAnsi="Verdana" w:cs="Verdana"/>
          <w:i/>
        </w:rPr>
        <w:t>е од 1. јануара 2026. године, осим одредаба члана 3. овог закона које се примењују од 1. априла 2026. године (види члан 7. Закона  - 109/2025-7) (текст Закона пре измена и допуна из броја 109/2025 можете погледати са десне стране у делу "Верзије пречишћено</w:t>
      </w:r>
      <w:r>
        <w:rPr>
          <w:rFonts w:ascii="Verdana" w:eastAsia="Verdana" w:hAnsi="Verdana" w:cs="Verdana"/>
          <w:i/>
        </w:rPr>
        <w:t>г текста").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I. УВОДНЕ ОДРЕДБЕ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Предмет уређивања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Овим законом уређују се слање, пријем, обрада, одбијање, прихватање и представљање електронских отпремница у вези са кретањем и инспекцијским надзором кретања добара субјеката јавног сектора и субјека</w:t>
      </w:r>
      <w:r>
        <w:rPr>
          <w:rFonts w:ascii="Verdana" w:eastAsia="Verdana" w:hAnsi="Verdana" w:cs="Verdana"/>
        </w:rPr>
        <w:t>та приватног сектора, као и друга питања која су од значаја за електронске отпремнице.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Одредбе овог закона не односе се на физичка лица која нису обвезници пореза на приход од самосталне делатности у смислу закона којим се уређује порез на доходак грађана.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Значење појединих појмова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Поједини појмови употребљени у овом закону имају следеће значење: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1) систем је информатичко-технолошко решење за електронске отпремнице којим управља Централни информациони посредник и преко кога се врши слање, пријем, ев</w:t>
      </w:r>
      <w:r>
        <w:rPr>
          <w:rFonts w:ascii="Verdana" w:eastAsia="Verdana" w:hAnsi="Verdana" w:cs="Verdana"/>
        </w:rPr>
        <w:t>идентирање, обрада и чување електронских отпремница и електронских пријемница;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2) кретање добара је: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(1) свака отпрема добара са једног места на друго, у случају промета чије је место у Републици Србији у смислу прописа којима се уређује порез на додату вр</w:t>
      </w:r>
      <w:r>
        <w:rPr>
          <w:rFonts w:ascii="Verdana" w:eastAsia="Verdana" w:hAnsi="Verdana" w:cs="Verdana"/>
        </w:rPr>
        <w:t>едност;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(2) отпрема добара са једног места на друго у случају који не представља промет у смислу прописа о порезу на додату вредност, уколико се превоз добара у целости или делимично обавља на територији Републике Србије;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3) субјект јавног сектора има знач</w:t>
      </w:r>
      <w:r>
        <w:rPr>
          <w:rFonts w:ascii="Verdana" w:eastAsia="Verdana" w:hAnsi="Verdana" w:cs="Verdana"/>
        </w:rPr>
        <w:t>ење како је прописано законом којим се уређује електронско фактурисање;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4) субјект приватног сектора је обвезник пореза на додату вредност, осим субјекта јавног сектора и превозника, као и лице које није обвезник пореза </w:t>
      </w:r>
      <w:r>
        <w:rPr>
          <w:rFonts w:ascii="Verdana" w:eastAsia="Verdana" w:hAnsi="Verdana" w:cs="Verdana"/>
        </w:rPr>
        <w:lastRenderedPageBreak/>
        <w:t xml:space="preserve">на додату вредност које учествује у </w:t>
      </w:r>
      <w:r>
        <w:rPr>
          <w:rFonts w:ascii="Verdana" w:eastAsia="Verdana" w:hAnsi="Verdana" w:cs="Verdana"/>
        </w:rPr>
        <w:t>отпреми, кретању или пријему добара који су акцизни производи;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5) добровољни корисник система има значење како је прописано законом којим се уређује електронско фактурисање;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6) оператер превоза је лице које по налогу другог корисника система, у своје име и</w:t>
      </w:r>
      <w:r>
        <w:rPr>
          <w:rFonts w:ascii="Verdana" w:eastAsia="Verdana" w:hAnsi="Verdana" w:cs="Verdana"/>
        </w:rPr>
        <w:t xml:space="preserve"> за рачун налогодавца евидентира кретање добара слањем и примањем електронских отпремница и електронских пријемница;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7) превозник је лице којем је сходно националном законодавству државе у којој се налази његово седиште, односно пребивалиште одобрено обављ</w:t>
      </w:r>
      <w:r>
        <w:rPr>
          <w:rFonts w:ascii="Verdana" w:eastAsia="Verdana" w:hAnsi="Verdana" w:cs="Verdana"/>
        </w:rPr>
        <w:t>ање превоза терета, као и лице које обавља превоз терета за сопствене потребе;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8) превозно средство је средство превоза које користи превозник у оквиру кретања добара, у смислу одредаба овог закона;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9) електронска отпремница је исправа која прати добра кој</w:t>
      </w:r>
      <w:r>
        <w:rPr>
          <w:rFonts w:ascii="Verdana" w:eastAsia="Verdana" w:hAnsi="Verdana" w:cs="Verdana"/>
        </w:rPr>
        <w:t>а се шаље ради евидентирања кретања добара и која је послата и примљена преко система у структурираном формату који омогућава потпуно аутоматизовану електронску обраду података;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10) електронска пријемница је документ о квалитативном и квантитативном прихва</w:t>
      </w:r>
      <w:r>
        <w:rPr>
          <w:rFonts w:ascii="Verdana" w:eastAsia="Verdana" w:hAnsi="Verdana" w:cs="Verdana"/>
        </w:rPr>
        <w:t>тању добара која се сачињава и шаље на основу примљене електронске отпремнице;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11) централни информациони посредник је надлежна јединица, у оквиру министарства надлежног за послове финансија, која управља системом и одговорна је за његово функционисање;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12) Завод је Народна банка Србије – Завод за израду новчаница и кованог новца Топчидер;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13) пошиљалац електронске отпремнице је субјект јавног сектора, субјект приватног сектора, добровољни корисник система и оператер превоза, који шаље електронску отпремн</w:t>
      </w:r>
      <w:r>
        <w:rPr>
          <w:rFonts w:ascii="Verdana" w:eastAsia="Verdana" w:hAnsi="Verdana" w:cs="Verdana"/>
        </w:rPr>
        <w:t>ицу преко система;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14) прималац електронске отпремнице је субјект јавног сектора, субјект приватног сектора, добровољни корисник система и оператер превоза, који прихвата или одбија електронску отпремницу преко система;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15) потврда физичког пријема добара </w:t>
      </w:r>
      <w:r>
        <w:rPr>
          <w:rFonts w:ascii="Verdana" w:eastAsia="Verdana" w:hAnsi="Verdana" w:cs="Verdana"/>
        </w:rPr>
        <w:t>је радња којом прималац електронске отпремнице евидентира у систему да је испорука извршена у месту и на адреси преузимања (истовара);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16) представљање је радња којом корисник система и превозник из става 1. тачка 7) овог члана који није корисник система, </w:t>
      </w:r>
      <w:r>
        <w:rPr>
          <w:rFonts w:ascii="Verdana" w:eastAsia="Verdana" w:hAnsi="Verdana" w:cs="Verdana"/>
        </w:rPr>
        <w:t>у поступку надзора даје на увид, односно показује електронску отпремницу, одштампани спољни приказ електронске отпремнице или електронску отпремницу у папирном облику.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На добровољног корисника система и на оператера превоза сходно се примењују одредбе овог</w:t>
      </w:r>
      <w:r>
        <w:rPr>
          <w:rFonts w:ascii="Verdana" w:eastAsia="Verdana" w:hAnsi="Verdana" w:cs="Verdana"/>
        </w:rPr>
        <w:t xml:space="preserve"> закона које се примењују на субјекте приватног сектора.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II. ЕЛЕКТРОНСКА ОТПРЕМНИЦА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Обавеза слања електронске отпремнице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3.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Обавезу слања електронске отпремнице има субјект приватног сектора и субјект јавног сектора по основу сваког кретања добара над којима има право располагања, као и оператер превоза по основу кретања добара налогодавца.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Изузетно од става 1. овог члана, обав</w:t>
      </w:r>
      <w:r>
        <w:rPr>
          <w:rFonts w:ascii="Verdana" w:eastAsia="Verdana" w:hAnsi="Verdana" w:cs="Verdana"/>
        </w:rPr>
        <w:t>еза слања електронске отпремнице не постоји за: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1) кретање добара која се испоручују преко преносне, транспортне и дистрибутивне мреже, укључујући нарочито воду, електричну енергију, природни гас, енергију за грејање, односно хлађење и слично</w:t>
      </w:r>
      <w:r>
        <w:rPr>
          <w:rFonts w:ascii="Verdana" w:eastAsia="Verdana" w:hAnsi="Verdana" w:cs="Verdana"/>
          <w:b/>
        </w:rPr>
        <w:t>, као и снабде</w:t>
      </w:r>
      <w:r>
        <w:rPr>
          <w:rFonts w:ascii="Verdana" w:eastAsia="Verdana" w:hAnsi="Verdana" w:cs="Verdana"/>
          <w:b/>
        </w:rPr>
        <w:t>вање ваздухоплова горивом и мазивом уколико је место отпреме и место преузимања исти аеродром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2) кретање добара по основу промета на мало у складу са законом којим се уређује фискализација;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3) кретање добара у оквиру испуњавања уговорне обавезе усмерене</w:t>
      </w:r>
      <w:r>
        <w:rPr>
          <w:rFonts w:ascii="Verdana" w:eastAsia="Verdana" w:hAnsi="Verdana" w:cs="Verdana"/>
        </w:rPr>
        <w:t xml:space="preserve"> према корисницима средстава из међународних оквирних споразума;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4) кретање добара у оквиру набавке, модернизације и ремонта војних и/или безбедносно осетљивих добара, као и са њима повезаних кретања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5) кретање добара која подразумевају испоруку у </w:t>
      </w:r>
      <w:r>
        <w:rPr>
          <w:rFonts w:ascii="Verdana" w:eastAsia="Verdana" w:hAnsi="Verdana" w:cs="Verdana"/>
        </w:rPr>
        <w:t>оквиру једног субјекта јавног сектора;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5а) кретање добара код којих се добра или део добара враћа истим превозним средством непосредно након испоруке, уколико је прималац електронске отпремнице послао електронску пријемницу уз навођење добара која се враћа</w:t>
      </w:r>
      <w:r>
        <w:rPr>
          <w:rFonts w:ascii="Verdana" w:eastAsia="Verdana" w:hAnsi="Verdana" w:cs="Verdana"/>
          <w:b/>
        </w:rPr>
        <w:t>ју;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5б) кретање добара по основу одобреног клиничког испитивања лека, односно медицинског средства, у складу са прописима којима се уређују лекови, односно медицинска средства;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6) кретање добара код којих прималац добара или испоручилац добара није суб</w:t>
      </w:r>
      <w:r>
        <w:rPr>
          <w:rFonts w:ascii="Verdana" w:eastAsia="Verdana" w:hAnsi="Verdana" w:cs="Verdana"/>
        </w:rPr>
        <w:t>јект јавног сектора, субјект приватног сектора нити лице на које се сходно примењују одредбе овог закона које се примењују на субјекте приватног сектора.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109/2025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Систем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Систем обавезно користе субјект јавног сектора и су</w:t>
      </w:r>
      <w:r>
        <w:rPr>
          <w:rFonts w:ascii="Verdana" w:eastAsia="Verdana" w:hAnsi="Verdana" w:cs="Verdana"/>
        </w:rPr>
        <w:t>бјект приватног сектора, као и лица на која се сходно примењују одредбе овог закона које се односе на субјекте приватног сектора.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Субјект јавног сектора, субјект приватног сектора и оператер превоза приступају и користе систем за слање, пријем, прихватање,</w:t>
      </w:r>
      <w:r>
        <w:rPr>
          <w:rFonts w:ascii="Verdana" w:eastAsia="Verdana" w:hAnsi="Verdana" w:cs="Verdana"/>
        </w:rPr>
        <w:t xml:space="preserve"> одбијање и чување електронских отпремница, потврду физичког пријема добара и преузимање електронских отпремница у циљу представљања у поступку надзора, у складу са прописима којима се уређује надзор.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Систем користи и субјект јавног сектора који је уговорн</w:t>
      </w:r>
      <w:r>
        <w:rPr>
          <w:rFonts w:ascii="Verdana" w:eastAsia="Verdana" w:hAnsi="Verdana" w:cs="Verdana"/>
          <w:b/>
        </w:rPr>
        <w:t>а страна у оквирном споразуму којим се утврђују услови и начин доделе уговора током периода важења оквирног споразума у смислу закона којим се уређују јавне набавке, за пријем, чување и увид у поступање са електронским отпремницама и електронским пријемниц</w:t>
      </w:r>
      <w:r>
        <w:rPr>
          <w:rFonts w:ascii="Verdana" w:eastAsia="Verdana" w:hAnsi="Verdana" w:cs="Verdana"/>
          <w:b/>
        </w:rPr>
        <w:t>ама послатим у вези са извршењем уговора закљученог на основу оквирног споразума.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Изузетно од става 1. овог члана, и добровољни корисник система може приступити и користити систем за слање, пријем, прихватање, одбијање и чување електронских отпремница, к</w:t>
      </w:r>
      <w:r>
        <w:rPr>
          <w:rFonts w:ascii="Verdana" w:eastAsia="Verdana" w:hAnsi="Verdana" w:cs="Verdana"/>
        </w:rPr>
        <w:t>ао и за преузимање електронских отпремница у циљу представљања у поступку надзора, у складу са прописима којима се уређује надзор.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Добровољни корисник система може да се пријави за коришћење система електронских отпремница приступањем систему на начин проп</w:t>
      </w:r>
      <w:r>
        <w:rPr>
          <w:rFonts w:ascii="Verdana" w:eastAsia="Verdana" w:hAnsi="Verdana" w:cs="Verdana"/>
        </w:rPr>
        <w:t>исан овим законом.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У случају из </w:t>
      </w:r>
      <w:r>
        <w:rPr>
          <w:rFonts w:ascii="Verdana" w:eastAsia="Verdana" w:hAnsi="Verdana" w:cs="Verdana"/>
          <w:b/>
        </w:rPr>
        <w:t>става 5.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овог члана, добровољни корисник система је у обавези да користи систем у текућој и наредној календарској години.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Превозник приступа и користи систем за преузимање електронских отпремница у циљу представљања у поступку надзора, у складу са прописима којима се уређује надзор.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Изузетно од </w:t>
      </w:r>
      <w:r>
        <w:rPr>
          <w:rFonts w:ascii="Verdana" w:eastAsia="Verdana" w:hAnsi="Verdana" w:cs="Verdana"/>
          <w:b/>
        </w:rPr>
        <w:t>става 7.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овог члана превозник нема обавезу приступања и коришћења система у случ</w:t>
      </w:r>
      <w:r>
        <w:rPr>
          <w:rFonts w:ascii="Verdana" w:eastAsia="Verdana" w:hAnsi="Verdana" w:cs="Verdana"/>
        </w:rPr>
        <w:t>ају када електронску отпремницу, чији је спољни приказ одштампао пошиљалац електронске отпремнице на начин који обезбеђује веродостојност порекла и интегритет садржине одштампане отпремнице, потпише и преда пошиљаоцу електронске отпремнице непосредно пре о</w:t>
      </w:r>
      <w:r>
        <w:rPr>
          <w:rFonts w:ascii="Verdana" w:eastAsia="Verdana" w:hAnsi="Verdana" w:cs="Verdana"/>
        </w:rPr>
        <w:t>тпочињања превоза.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У случају из </w:t>
      </w:r>
      <w:r>
        <w:rPr>
          <w:rFonts w:ascii="Verdana" w:eastAsia="Verdana" w:hAnsi="Verdana" w:cs="Verdana"/>
          <w:b/>
        </w:rPr>
        <w:t>става 8.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овог члана, један потписани примерак одштампаног спољног приказа електронске отпремнице превозник је дужан да држи у поседу током кретања добара.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Изузетно од </w:t>
      </w:r>
      <w:r>
        <w:rPr>
          <w:rFonts w:ascii="Verdana" w:eastAsia="Verdana" w:hAnsi="Verdana" w:cs="Verdana"/>
          <w:b/>
        </w:rPr>
        <w:t>става 7.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овог члана превозник нема обавезу преузимања</w:t>
      </w:r>
      <w:r>
        <w:rPr>
          <w:rFonts w:ascii="Verdana" w:eastAsia="Verdana" w:hAnsi="Verdana" w:cs="Verdana"/>
        </w:rPr>
        <w:t xml:space="preserve"> електронске отпремнице уколико је поштански оператор, односно давалац поштанских услуга, за превоз поштанских пошиљки, у складу са законом којим се уређују поштанске услуге</w:t>
      </w:r>
      <w:r>
        <w:rPr>
          <w:rFonts w:ascii="Verdana" w:eastAsia="Verdana" w:hAnsi="Verdana" w:cs="Verdana"/>
          <w:b/>
        </w:rPr>
        <w:t>, уколико је садржина те пошиљке: кореспонденција, документ, књига, каталог, новина</w:t>
      </w:r>
      <w:r>
        <w:rPr>
          <w:rFonts w:ascii="Verdana" w:eastAsia="Verdana" w:hAnsi="Verdana" w:cs="Verdana"/>
          <w:b/>
        </w:rPr>
        <w:t xml:space="preserve"> и/или часопис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Коришћење података који су доступни у систему дозвољено је у складу са законом.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Листа корисника система је јавна листа која садржи пореске идентификационе бројеве субјеката јавног сектора, субјеката приватног сектора и добровољних корисни</w:t>
      </w:r>
      <w:r>
        <w:rPr>
          <w:rFonts w:ascii="Verdana" w:eastAsia="Verdana" w:hAnsi="Verdana" w:cs="Verdana"/>
        </w:rPr>
        <w:t>ка система, као и јединствене бројеве корисника буџетских средстава субјеката који су уписани у Евиденцију корисника јавних средстава и која се води код Централног информационог посредника употребом информационо-комуникационих технологија.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Министарство фин</w:t>
      </w:r>
      <w:r>
        <w:rPr>
          <w:rFonts w:ascii="Verdana" w:eastAsia="Verdana" w:hAnsi="Verdana" w:cs="Verdana"/>
        </w:rPr>
        <w:t>ансија у циљу омогућавања рада система, преузима податке који се воде код надлежних органа у вези са корисницима система.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lastRenderedPageBreak/>
        <w:t>Актом министра надлежног за послове финансија ближе се уређују начин пријаве на систем, приступање и коришћење система и коришћење под</w:t>
      </w:r>
      <w:r>
        <w:rPr>
          <w:rFonts w:ascii="Verdana" w:eastAsia="Verdana" w:hAnsi="Verdana" w:cs="Verdana"/>
        </w:rPr>
        <w:t>атака у смислу овог члана, као и садржина листе корисника система, услови за брисање са листе корисника, као и начин и поступак брисања са листе корисника система.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109/2025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Електронска отпремница у папирном облику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Електронска отпремница у папирном облику је отпремница одштампана на папиру и обележена сигурносном холограмском налепницом.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У случају привременог прекида везе са системом услед квара или недостатака на систему, или прекида интернет везе, корисницима се пр</w:t>
      </w:r>
      <w:r>
        <w:rPr>
          <w:rFonts w:ascii="Verdana" w:eastAsia="Verdana" w:hAnsi="Verdana" w:cs="Verdana"/>
        </w:rPr>
        <w:t>еко посебних функционалности омогућава коришћење система у циљу евидентирања информација о електронској отпремници у папирном облику.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У случају из става 2. овог члана, пошиљалац електронске отпремнице </w:t>
      </w:r>
      <w:r>
        <w:rPr>
          <w:rFonts w:ascii="Verdana" w:eastAsia="Verdana" w:hAnsi="Verdana" w:cs="Verdana"/>
          <w:b/>
        </w:rPr>
        <w:t>дужан је да одштампа три примерка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електронске отпремн</w:t>
      </w:r>
      <w:r>
        <w:rPr>
          <w:rFonts w:ascii="Verdana" w:eastAsia="Verdana" w:hAnsi="Verdana" w:cs="Verdana"/>
        </w:rPr>
        <w:t xml:space="preserve">ице у папирном облику обележене сигурносним холограмским налепницама са истом нумерацијом, при чему један примерак задржава за себе, </w:t>
      </w:r>
      <w:r>
        <w:rPr>
          <w:rFonts w:ascii="Verdana" w:eastAsia="Verdana" w:hAnsi="Verdana" w:cs="Verdana"/>
          <w:b/>
        </w:rPr>
        <w:t>а два примерка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предаје превознику или оператеру превоза у циљу представљања и даље предаје </w:t>
      </w:r>
      <w:r>
        <w:rPr>
          <w:rFonts w:ascii="Verdana" w:eastAsia="Verdana" w:hAnsi="Verdana" w:cs="Verdana"/>
          <w:b/>
        </w:rPr>
        <w:t>једног примерка примаоцу елект</w:t>
      </w:r>
      <w:r>
        <w:rPr>
          <w:rFonts w:ascii="Verdana" w:eastAsia="Verdana" w:hAnsi="Verdana" w:cs="Verdana"/>
          <w:b/>
        </w:rPr>
        <w:t>ронске отпремнице у папирном облику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Сигурносне холограмске налепнице из става 1. овог члана штампа Завод на начин који обезбеђује посебну заштиту каква се користи за штампање вредносница, а прибавља их пошиљалац електронске отпремнице.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Пошиљалац електро</w:t>
      </w:r>
      <w:r>
        <w:rPr>
          <w:rFonts w:ascii="Verdana" w:eastAsia="Verdana" w:hAnsi="Verdana" w:cs="Verdana"/>
        </w:rPr>
        <w:t>нске отпремнице из става 1. овог члана дужан је да најкасније првог наредног радног дана по поновном успостављању везе са системом изврши евидентирање свих недостајућих података у систему.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Прималац електронске отпремнице из става 1. овог члана шаље електро</w:t>
      </w:r>
      <w:r>
        <w:rPr>
          <w:rFonts w:ascii="Verdana" w:eastAsia="Verdana" w:hAnsi="Verdana" w:cs="Verdana"/>
          <w:b/>
        </w:rPr>
        <w:t>нску пријемницу у року прописаном овим законом, односно првог наредног радног дана по поновном успостављању везе са системом, уколико је услед прекида везе био онемогућен да то учини у року прописаном овим законом.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Уговором између Министарства финансија </w:t>
      </w:r>
      <w:r>
        <w:rPr>
          <w:rFonts w:ascii="Verdana" w:eastAsia="Verdana" w:hAnsi="Verdana" w:cs="Verdana"/>
        </w:rPr>
        <w:t>и Завода регулише се начин заштите од фалсификовања и други технички детаљи сигурносне холограмске налепнице, као и друга питања од значаја за слање, преузимање и достављање електронске отпремнице у папирном облику.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Актом министра надлежног за послове фина</w:t>
      </w:r>
      <w:r>
        <w:rPr>
          <w:rFonts w:ascii="Verdana" w:eastAsia="Verdana" w:hAnsi="Verdana" w:cs="Verdana"/>
        </w:rPr>
        <w:t>нсија ближе се уређују услови, начин и поступак коришћења посебних функционалности система електронских отпремница из овог члана, минимални садржај електронске отпремнице у папирном облику</w:t>
      </w:r>
      <w:r>
        <w:rPr>
          <w:rFonts w:ascii="Verdana" w:eastAsia="Verdana" w:hAnsi="Verdana" w:cs="Verdana"/>
          <w:b/>
        </w:rPr>
        <w:t>, поступање са електронском отпремницом у папирном облику и поступањ</w:t>
      </w:r>
      <w:r>
        <w:rPr>
          <w:rFonts w:ascii="Verdana" w:eastAsia="Verdana" w:hAnsi="Verdana" w:cs="Verdana"/>
          <w:b/>
        </w:rPr>
        <w:t>е примаоца електронске отпремнице у папирном облику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109/2025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Основни елементи електронске отпремнице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6.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Електронска отпремница уобичајено садржи: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1) назив, адресу, порески идентификациони број и матични број пошиљаоца еле</w:t>
      </w:r>
      <w:r>
        <w:rPr>
          <w:rFonts w:ascii="Verdana" w:eastAsia="Verdana" w:hAnsi="Verdana" w:cs="Verdana"/>
        </w:rPr>
        <w:t>ктронске отпремнице;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2) назив, адресу и порески идентификациони број и матични број примаоца електронске отпремнице;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3) назив, адресу и порески идентификациони број и матични број превозника укључених у кретање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4) број и датум слања електронске отп</w:t>
      </w:r>
      <w:r>
        <w:rPr>
          <w:rFonts w:ascii="Verdana" w:eastAsia="Verdana" w:hAnsi="Verdana" w:cs="Verdana"/>
        </w:rPr>
        <w:t>ремнице;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5) основ кретања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6) време и датум планираног почетка кретања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7) време и датум почетка кретања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8) време и датум планираног завршетка кретања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9) место и адресу отпреме (утовара)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10) место и адресу преузимања (истовара) добара;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11) податке о врсти и количини испоручених добара, укључујући и словне ознаке акцизних производа уколико се ради о акцизним производима;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12) јединствени идентификациони број електронске отпремнице налогодавц</w:t>
      </w:r>
      <w:r>
        <w:rPr>
          <w:rFonts w:ascii="Verdana" w:eastAsia="Verdana" w:hAnsi="Verdana" w:cs="Verdana"/>
        </w:rPr>
        <w:t>а, ако електронску отпремницу шаље оператер превоза;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13) податке о превозним средствима за превоз добара, односно идентификационе податке лица које преноси добра у случају личне доставе;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14) дводимензионални бар-кoд (енг. QR – Quick Response) за верификаци</w:t>
      </w:r>
      <w:r>
        <w:rPr>
          <w:rFonts w:ascii="Verdana" w:eastAsia="Verdana" w:hAnsi="Verdana" w:cs="Verdana"/>
        </w:rPr>
        <w:t>ју који садржи хиперлинк ка систему.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Електронска отпремница може садржати и друге податке од значаја за пошиљаоца, примаоца или друге заинтересоване стране, у складу са законом.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Спољни приказ електронске отпремнице у случају штампања за потребе превоза или</w:t>
      </w:r>
      <w:r>
        <w:rPr>
          <w:rFonts w:ascii="Verdana" w:eastAsia="Verdana" w:hAnsi="Verdana" w:cs="Verdana"/>
        </w:rPr>
        <w:t xml:space="preserve"> чувања електронске отпремнице омогућава се посебном функционалношћу у систему на начин који обезбеђује видљивост свих елемената електронске отпремнице.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У случају да је време почетка кретања добара, у смислу става 1. тачка 7) овог члана, одређено у временс</w:t>
      </w:r>
      <w:r>
        <w:rPr>
          <w:rFonts w:ascii="Verdana" w:eastAsia="Verdana" w:hAnsi="Verdana" w:cs="Verdana"/>
        </w:rPr>
        <w:t>ком интервалу, сматраће се да је отпрема започела почетком тог интервала.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Овај закон не утиче на примену одредаба закона којим се уређују обрачунавање и плаћање пореза на додату вредност и подзаконских аката усвојених на основу тог закона</w:t>
      </w:r>
      <w:r>
        <w:rPr>
          <w:rFonts w:ascii="Verdana" w:eastAsia="Verdana" w:hAnsi="Verdana" w:cs="Verdana"/>
          <w:b/>
        </w:rPr>
        <w:t xml:space="preserve">, одредаба закона </w:t>
      </w:r>
      <w:r>
        <w:rPr>
          <w:rFonts w:ascii="Verdana" w:eastAsia="Verdana" w:hAnsi="Verdana" w:cs="Verdana"/>
          <w:b/>
        </w:rPr>
        <w:t>којим се уређују акцизе и подзаконских аката усвојених на основу тог закона и одредаба закона којим се уређује рачуноводство у делу одредаба којим се уређује рачуноводствена исправа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Актом министра надлежног за послове финансија ближе се уређују форма и </w:t>
      </w:r>
      <w:r>
        <w:rPr>
          <w:rFonts w:ascii="Verdana" w:eastAsia="Verdana" w:hAnsi="Verdana" w:cs="Verdana"/>
        </w:rPr>
        <w:t>начин уноса података у систем, минимални садржај електронске отпремнице неопходан за њено процесуирање кроз систем, случајеви у којима поједини елементи електронске отпремнице могу бити изостављени, словне ознаке акцизних производа, случајеви у којима је п</w:t>
      </w:r>
      <w:r>
        <w:rPr>
          <w:rFonts w:ascii="Verdana" w:eastAsia="Verdana" w:hAnsi="Verdana" w:cs="Verdana"/>
        </w:rPr>
        <w:t>редвиђена обавеза исказивања додатних елемената на основу других прописа којима се уређује слање одређених врста отпремница, као и форма и начин доставе пратеће документације кроз систем.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109/2025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III. ПОСТУПАЊЕ СА ЕЛЕКТРОНСКИМ О</w:t>
      </w:r>
      <w:r>
        <w:rPr>
          <w:rFonts w:ascii="Verdana" w:eastAsia="Verdana" w:hAnsi="Verdana" w:cs="Verdana"/>
        </w:rPr>
        <w:t>ТПРЕМНИЦАМА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Слање, пријем и представљање електронске отпремнице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Пошиљалац електронске отпремнице дужан је да пошаље електронску отпремницу у складу са законом најкасније пре почетка кретања добара.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Превозник из члана 2. став 1. тачка 7) овог закона преко система преузима електронску отпремницу у циљу представљања у поступку надзора у складу са прописима којима се уређује надзор.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Изузетно од става 2. овог члана, када превозник није корисник система у </w:t>
      </w:r>
      <w:r>
        <w:rPr>
          <w:rFonts w:ascii="Verdana" w:eastAsia="Verdana" w:hAnsi="Verdana" w:cs="Verdana"/>
        </w:rPr>
        <w:t>смислу члана 4. став 7. овог закона, пошиљалац електронске отпремнице дужан је да потписани одштампани спољни приказ електронске отпремнице приложи преко система уз електронску отпремницу најкасније пред почетак кретања добара.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Прималац електронске отпремн</w:t>
      </w:r>
      <w:r>
        <w:rPr>
          <w:rFonts w:ascii="Verdana" w:eastAsia="Verdana" w:hAnsi="Verdana" w:cs="Verdana"/>
        </w:rPr>
        <w:t>ице дужан је да изврши потврду физичког пријема добара на дан преузимања добара или најкасније три радна дана након отпочињања пријема добара, осим у случају из члана 5. став 2. овог закона.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Електронска отпремница на основу које није извршена потврда физич</w:t>
      </w:r>
      <w:r>
        <w:rPr>
          <w:rFonts w:ascii="Verdana" w:eastAsia="Verdana" w:hAnsi="Verdana" w:cs="Verdana"/>
        </w:rPr>
        <w:t>ког пријема добара у смислу става 4. овог члана престаје да важи истеком 30 дана од дана отпочињања кретања добара.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Електронска отпремница сматра се примљеном у тренутку слања примаоцу преко система.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Пошиљалац електронске отпремнице може преко система стор</w:t>
      </w:r>
      <w:r>
        <w:rPr>
          <w:rFonts w:ascii="Verdana" w:eastAsia="Verdana" w:hAnsi="Verdana" w:cs="Verdana"/>
        </w:rPr>
        <w:t>нирати електронску отпремницу до потврде физичког пријема добара у складу са ставом 4. овог члана, уз навођење разлога за сторнирање.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Актом министра надлежног за послове финансија уређују се начин и поступак слања, сторнирања, пријема и представљања електр</w:t>
      </w:r>
      <w:r>
        <w:rPr>
          <w:rFonts w:ascii="Verdana" w:eastAsia="Verdana" w:hAnsi="Verdana" w:cs="Verdana"/>
        </w:rPr>
        <w:t>онских отпремница у оквиру поступака инспекцијског надзора.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Прихватање и одбијање електронске отпремнице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Прималац електронске отпремнице проверава примљену електронску отпремницу приступом систему и прихвата је или одбија, у целости или делимично, у року од осам дана од дана када је извршена потврда физичког </w:t>
      </w:r>
      <w:r>
        <w:rPr>
          <w:rFonts w:ascii="Verdana" w:eastAsia="Verdana" w:hAnsi="Verdana" w:cs="Verdana"/>
        </w:rPr>
        <w:lastRenderedPageBreak/>
        <w:t>пријема у смислу члана 7. став 4. овог закона, слањ</w:t>
      </w:r>
      <w:r>
        <w:rPr>
          <w:rFonts w:ascii="Verdana" w:eastAsia="Verdana" w:hAnsi="Verdana" w:cs="Verdana"/>
        </w:rPr>
        <w:t>ем електронске пријемнице.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Ако прималац електронске отпремнице који је субјект јавног сектора не пошаље електронску пријемницу у року из става 1. овог члана, електронска отпремница сматра се прихваћеном у целости.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Ако прималац електронске отпремнице који ј</w:t>
      </w:r>
      <w:r>
        <w:rPr>
          <w:rFonts w:ascii="Verdana" w:eastAsia="Verdana" w:hAnsi="Verdana" w:cs="Verdana"/>
        </w:rPr>
        <w:t>е субјект приватног сектора не пошаље електронску пријемницу у року из става 1. овог члана, електронска отпремница сматра се одбијеном у целости.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Прималац електронске отпремнице делимично прихвата, односно делимично одбија примљену електронску отпремницу с</w:t>
      </w:r>
      <w:r>
        <w:rPr>
          <w:rFonts w:ascii="Verdana" w:eastAsia="Verdana" w:hAnsi="Verdana" w:cs="Verdana"/>
        </w:rPr>
        <w:t>лањем електронске пријемнице преко система са назначеним одступањима или другим утврђеним недостацима, о чему се пошиљалац електронске отпремнице накнадно може сагласити у року од 30 дана од дана приспећа такве електронске пријемнице, а у супротном ће се с</w:t>
      </w:r>
      <w:r>
        <w:rPr>
          <w:rFonts w:ascii="Verdana" w:eastAsia="Verdana" w:hAnsi="Verdana" w:cs="Verdana"/>
        </w:rPr>
        <w:t>матрати да је у целости одбио електронску пријемницу.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Актом министра надлежног за послове финансија уређују се начин и поступак прихватања и одбијања електронских отпремница, слања електронске пријемнице, усаглашавања преко система и начин поступања са одб</w:t>
      </w:r>
      <w:r>
        <w:rPr>
          <w:rFonts w:ascii="Verdana" w:eastAsia="Verdana" w:hAnsi="Verdana" w:cs="Verdana"/>
        </w:rPr>
        <w:t>ијеним електронским отпремницама у систему.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Централни информациони посредник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Централни информациони посредник управља системом и одговоран је за његово функционисање, даје обавештења или информације из система и омогућава увид, приступ или коришћењ</w:t>
      </w:r>
      <w:r>
        <w:rPr>
          <w:rFonts w:ascii="Verdana" w:eastAsia="Verdana" w:hAnsi="Verdana" w:cs="Verdana"/>
        </w:rPr>
        <w:t>е система корисницима у складу са њиховим правима, дужностима, обавезама или овлашћењима у смислу овог закона.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Актом министра надлежног за послове финансија ближе се уређује начин поступања Централног информационог посредника у обављању послова из става 1.</w:t>
      </w:r>
      <w:r>
        <w:rPr>
          <w:rFonts w:ascii="Verdana" w:eastAsia="Verdana" w:hAnsi="Verdana" w:cs="Verdana"/>
        </w:rPr>
        <w:t xml:space="preserve"> овог члана.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Заштита података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Централни информациони посредник и субјекти овлашћени да приступају систему дужни су да обрађују податке о личности само у сврху одређену овим законом и штите их у складу са законом којим се уређује заштита података о</w:t>
      </w:r>
      <w:r>
        <w:rPr>
          <w:rFonts w:ascii="Verdana" w:eastAsia="Verdana" w:hAnsi="Verdana" w:cs="Verdana"/>
        </w:rPr>
        <w:t xml:space="preserve"> личности.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Централни информациони посредник дужан је да предузима мере заштите од безбедносних ризика у складу са законом којим се уређује информациона безбедност.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Чување електронских отпремница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Електронска отпремница послата или примљена од стран</w:t>
      </w:r>
      <w:r>
        <w:rPr>
          <w:rFonts w:ascii="Verdana" w:eastAsia="Verdana" w:hAnsi="Verdana" w:cs="Verdana"/>
        </w:rPr>
        <w:t>е субјекта јавног сектора чува се трајно у систему.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lastRenderedPageBreak/>
        <w:t>Електронска отпремница послата од стране субјекта приватног сектора чува се у систему десет година од истека године у којој је послата електронска отпремница.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Пошиљалац електронске отпремнице чува потписа</w:t>
      </w:r>
      <w:r>
        <w:rPr>
          <w:rFonts w:ascii="Verdana" w:eastAsia="Verdana" w:hAnsi="Verdana" w:cs="Verdana"/>
        </w:rPr>
        <w:t>ни одштампани спољни приказ електронске отпремнице из члана 7. став 3. овог закона, у року од десет година од истека године у којој је послата електронска отпремница.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Електронску отпремницу у папирном облику из члана 5. став 1. овог закона пошиљалац чува у</w:t>
      </w:r>
      <w:r>
        <w:rPr>
          <w:rFonts w:ascii="Verdana" w:eastAsia="Verdana" w:hAnsi="Verdana" w:cs="Verdana"/>
        </w:rPr>
        <w:t xml:space="preserve"> року од десет година од истека године у којој је послата таква отпремница.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Веродостојност порекла и интегритет садржине електронске отпремнице обезбеђује се од њеног слања до истека рока до којег постоји обавеза њеног чувања.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Веродостојност порекла и инте</w:t>
      </w:r>
      <w:r>
        <w:rPr>
          <w:rFonts w:ascii="Verdana" w:eastAsia="Verdana" w:hAnsi="Verdana" w:cs="Verdana"/>
        </w:rPr>
        <w:t>гритет садржине електронске отпремнице обезбеђују се слањем у формату прописаним овим законом, као и чувањем у формату погодном за електронско чување документа.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Субјект приватног сектора који је послао, односно примио електронску отпремницу може одштампати</w:t>
      </w:r>
      <w:r>
        <w:rPr>
          <w:rFonts w:ascii="Verdana" w:eastAsia="Verdana" w:hAnsi="Verdana" w:cs="Verdana"/>
        </w:rPr>
        <w:t xml:space="preserve"> електронску отпремницу у једном или више примерака до истека рока за обавезно чување електронских отпремница из става 2. овог члана, на начин који обезбеђује веродостојност порекла и интегритет садржине одштампане отпремнице.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Превозник који је корисник си</w:t>
      </w:r>
      <w:r>
        <w:rPr>
          <w:rFonts w:ascii="Verdana" w:eastAsia="Verdana" w:hAnsi="Verdana" w:cs="Verdana"/>
        </w:rPr>
        <w:t>стема у смислу члана 4. став 6. овог закона може одштампати електронску отпремницу у једном или више примерака до истека рока за обавезно чување електронских отпремница из става 3. овог члана, на начин који обезбеђује веродостојност порекла и интегритет са</w:t>
      </w:r>
      <w:r>
        <w:rPr>
          <w:rFonts w:ascii="Verdana" w:eastAsia="Verdana" w:hAnsi="Verdana" w:cs="Verdana"/>
        </w:rPr>
        <w:t>држине одштампане отпремнице.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Отпремница из ст. 7. и 8. овог члана сматра се аутентичном и после истека рока за обавезно чување електронских отпремница из ст. 1. и 2. овог члана.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Одредбе ст. 1, 2, 5, 6, 7. и 9. овог члана сходно се примењују и на електронс</w:t>
      </w:r>
      <w:r>
        <w:rPr>
          <w:rFonts w:ascii="Verdana" w:eastAsia="Verdana" w:hAnsi="Verdana" w:cs="Verdana"/>
        </w:rPr>
        <w:t>ку пријемницу.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Актом министра надлежног за послове финансија ближе се уређују услови и начин чувања електронских отпремница, потписаних одштампаних спољних приказа електронске отпремнице, електронских отпремница у папирном облику и електронских пријемница,</w:t>
      </w:r>
      <w:r>
        <w:rPr>
          <w:rFonts w:ascii="Verdana" w:eastAsia="Verdana" w:hAnsi="Verdana" w:cs="Verdana"/>
        </w:rPr>
        <w:t xml:space="preserve"> начин обезбеђивања веродостојности и интегритета садржине одштампаног спољног приказа електронских отпремница и електронских пријемница, као и начин представљања електронских отпремница на основу захтева надлежног органа.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IV. НАДЗОР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Вршење и обавезе приликом вршења надзора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Надзор над применом овог закона врши министарство надлежно за послове финансија.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Други државни органи, у складу са овлашћењима из посебних прописа, врше у оквиру поступка инспекцијског надзора и надзор над </w:t>
      </w:r>
      <w:r>
        <w:rPr>
          <w:rFonts w:ascii="Verdana" w:eastAsia="Verdana" w:hAnsi="Verdana" w:cs="Verdana"/>
        </w:rPr>
        <w:t>применом овог закона.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Пошиљалац електронске отпремнице, прималац електронске отпремнице, оператер превоза, превозник и централни информациони посредник дужни су да у циљу несметаног вршења инспекцијског надзора и прикупљања података од значаја за вршење ин</w:t>
      </w:r>
      <w:r>
        <w:rPr>
          <w:rFonts w:ascii="Verdana" w:eastAsia="Verdana" w:hAnsi="Verdana" w:cs="Verdana"/>
        </w:rPr>
        <w:t>спекцијског надзора над одређеним субјектом надзора омогуће лицу које врши инспекцијски надзор увид у електронску отпремницу, одштампани спољни приказ електронске отпремнице, електронску отпремницу у папирном облику, електронску пријемницу, пратећу техничк</w:t>
      </w:r>
      <w:r>
        <w:rPr>
          <w:rFonts w:ascii="Verdana" w:eastAsia="Verdana" w:hAnsi="Verdana" w:cs="Verdana"/>
        </w:rPr>
        <w:t>у опрему и уређаје који су у вези са обавезама прописаним законом.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V. КАЗНЕНЕ ОДРЕДБЕ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Новчаном казном у износу од 200.000 до 2.000.000 динара казниће се за прекршај правно лице – субјект приватног сектора, превозник, односно јавно предузеће ако: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1) повреди обавезу слања електронске отпремнице (члан 3. став 1);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2) повреди обавезу представљања електронске отпремнице у оквиру поступка инспекцијског надзора (члан 4. ст. 2. и 6);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3) не изврши евидентирање свих недостајућих података у систему по поновно</w:t>
      </w:r>
      <w:r>
        <w:rPr>
          <w:rFonts w:ascii="Verdana" w:eastAsia="Verdana" w:hAnsi="Verdana" w:cs="Verdana"/>
        </w:rPr>
        <w:t>м успостављању везе са системом у прописаном року (члан 5. став 5);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4) не приложи преко система потписани одштампани спољни приказ електронске отпремнице уз електронску отпремницу у прописаном року (члан 7. став 3);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5) не изврши потврду физичког пријема у </w:t>
      </w:r>
      <w:r>
        <w:rPr>
          <w:rFonts w:ascii="Verdana" w:eastAsia="Verdana" w:hAnsi="Verdana" w:cs="Verdana"/>
        </w:rPr>
        <w:t>прописаном року (члан 7. став 4);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6) користи податке који су доступни у систему у сврхе које нису прописане законом (члан 10. став 1).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За прекршај из става 1. овога члана казниће се одговорно лице правног лица – субјекта приватног сектора, превозника, одно</w:t>
      </w:r>
      <w:r>
        <w:rPr>
          <w:rFonts w:ascii="Verdana" w:eastAsia="Verdana" w:hAnsi="Verdana" w:cs="Verdana"/>
        </w:rPr>
        <w:t>сно јавног предузећа, новчаном казном од 50.000 до 150.000 динара.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За прекршај из става 1. овог члана казниће се предузетник – субјект приватног сектора и превозник новчаном казном у износу од 50.000 до 500.000 динара.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Новчаном казном у износу од </w:t>
      </w:r>
      <w:r>
        <w:rPr>
          <w:rFonts w:ascii="Verdana" w:eastAsia="Verdana" w:hAnsi="Verdana" w:cs="Verdana"/>
        </w:rPr>
        <w:t>300.000 динара казниће се за прекршај правно лице – пошиљалац електронске отпремнице, прималац електронске отпремнице и превозник ако лицу које врши инспекцијски надзор, у циљу несметаног вршења инспекцијског надзора и прикупљања података од значаја за врш</w:t>
      </w:r>
      <w:r>
        <w:rPr>
          <w:rFonts w:ascii="Verdana" w:eastAsia="Verdana" w:hAnsi="Verdana" w:cs="Verdana"/>
        </w:rPr>
        <w:t>ење инспекцијског надзора над одређеним субјектом: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1) не омогући увид у електронску отпремницу, одштампани спољни приказ електронске отпремнице, електронску отпремницу у папирном облику, </w:t>
      </w:r>
      <w:r>
        <w:rPr>
          <w:rFonts w:ascii="Verdana" w:eastAsia="Verdana" w:hAnsi="Verdana" w:cs="Verdana"/>
        </w:rPr>
        <w:lastRenderedPageBreak/>
        <w:t>електронску пријемницу, пратећу техничку опрему и уређаје који су пре</w:t>
      </w:r>
      <w:r>
        <w:rPr>
          <w:rFonts w:ascii="Verdana" w:eastAsia="Verdana" w:hAnsi="Verdana" w:cs="Verdana"/>
        </w:rPr>
        <w:t>дмет надзора према одредбама члана 12. овог закона;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2) прикаже електронску отпремницу која није веродостојна, у смислу члана 11. овог закона.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За прекршај из става 1. овога члана казниће се одговорно лице правног лица – субјекта приватног сектора и превозни</w:t>
      </w:r>
      <w:r>
        <w:rPr>
          <w:rFonts w:ascii="Verdana" w:eastAsia="Verdana" w:hAnsi="Verdana" w:cs="Verdana"/>
        </w:rPr>
        <w:t>ка новчаном казном у износу од 50.000 динара.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За прекршај из става 1. овог члана казниће се предузетник – субјект приватног сектора и превозник новчаном казном у износу од 150.000 динара.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VI. ПРЕЛАЗНЕ И ЗАВРШНЕ ОДРЕДБЕ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Рок за доношење подзаконских аката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</w:t>
      </w:r>
      <w:r>
        <w:rPr>
          <w:rFonts w:ascii="Verdana" w:eastAsia="Verdana" w:hAnsi="Verdana" w:cs="Verdana"/>
        </w:rPr>
        <w:t>ан 15.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Подзаконски акти за спровођење овог закона донеће се у року од 90 дана од ступања на снагу овог закона.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Почетак примене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Систем може да користи субјект јавног сектора, субјект приватног сектора и превозник по успостављању техничко-технолошких услова.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Обавеза субјекта јавног сектора да прими електронску отпремницу, обавеза субјекта јавног сектора да пошаље електронску отпремн</w:t>
      </w:r>
      <w:r>
        <w:rPr>
          <w:rFonts w:ascii="Verdana" w:eastAsia="Verdana" w:hAnsi="Verdana" w:cs="Verdana"/>
        </w:rPr>
        <w:t>ицу субјекту јавног сектора, као и обавеза превозника да представи електронску отпремницу послату у овим кретањима добара у оквиру поступака инспекцијског надзора у складу са одредбама закона којима се уређује инспекцијски надзор, у складу са овим законом,</w:t>
      </w:r>
      <w:r>
        <w:rPr>
          <w:rFonts w:ascii="Verdana" w:eastAsia="Verdana" w:hAnsi="Verdana" w:cs="Verdana"/>
        </w:rPr>
        <w:t xml:space="preserve"> примењују се од 1. јануара 2026. године.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Обавеза субјекта приватног сектора да у случају кретања добара који су акцизни производи пошаље електронску отпремницу, као и обавеза превозника да представи електронску отпремницу послату у овим кретањима добара у</w:t>
      </w:r>
      <w:r>
        <w:rPr>
          <w:rFonts w:ascii="Verdana" w:eastAsia="Verdana" w:hAnsi="Verdana" w:cs="Verdana"/>
        </w:rPr>
        <w:t xml:space="preserve"> оквиру поступака инспекцијског надзора у складу са одредбама закона којима се уређује инспекцијски надзор, у складу са овим законом, примењују се од 1. јануара 2026. године.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Обавеза субјекта приватног сектора који по било ком основу прима акцизне производ</w:t>
      </w:r>
      <w:r>
        <w:rPr>
          <w:rFonts w:ascii="Verdana" w:eastAsia="Verdana" w:hAnsi="Verdana" w:cs="Verdana"/>
        </w:rPr>
        <w:t>е да прими електронску отпремницу, у складу са овим законом, примењује се од 1. јануара 2026. године.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 xml:space="preserve">Обавеза субјекта приватног сектора да пошаље електронску отпремницу субјекту јавног сектора, као и обавеза превозника да представи електронску отпремницу </w:t>
      </w:r>
      <w:r>
        <w:rPr>
          <w:rFonts w:ascii="Verdana" w:eastAsia="Verdana" w:hAnsi="Verdana" w:cs="Verdana"/>
        </w:rPr>
        <w:t>послату у овим кретањима добара у оквиру поступака инспекцијског надзора у складу са одредбама закона којима се уређује инспекцијски надзор, у складу са овим законом, примењују се од 1. јануара 2026. године.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Обавеза субјекта јавног сектора да у случају кре</w:t>
      </w:r>
      <w:r>
        <w:rPr>
          <w:rFonts w:ascii="Verdana" w:eastAsia="Verdana" w:hAnsi="Verdana" w:cs="Verdana"/>
        </w:rPr>
        <w:t xml:space="preserve">тања добара пошаље електронску отпремницу, као и обавеза превозника да представи електронску отпремницу послату у овим кретањима добара у оквиру </w:t>
      </w:r>
      <w:r>
        <w:rPr>
          <w:rFonts w:ascii="Verdana" w:eastAsia="Verdana" w:hAnsi="Verdana" w:cs="Verdana"/>
        </w:rPr>
        <w:lastRenderedPageBreak/>
        <w:t>поступака инспекцијског надзора у складу са одредбама закона којима се уређује инспекцијски надзор, у складу са</w:t>
      </w:r>
      <w:r>
        <w:rPr>
          <w:rFonts w:ascii="Verdana" w:eastAsia="Verdana" w:hAnsi="Verdana" w:cs="Verdana"/>
        </w:rPr>
        <w:t xml:space="preserve"> овим законом, примењују се од 1. јануара 2026. године.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Обавеза субјекта приватног сектора да у случају кретања добара прими електронску отпремницу, у складу са овим законом, примењује се од 1. октобра 2027. године.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Одредбе овог закона које се односе на об</w:t>
      </w:r>
      <w:r>
        <w:rPr>
          <w:rFonts w:ascii="Verdana" w:eastAsia="Verdana" w:hAnsi="Verdana" w:cs="Verdana"/>
        </w:rPr>
        <w:t>авезу слања електронске отпремнице где су пошиљалац и прималац субјекти приватног сектора, као и обавеза превозника да представи електронску отпремницу послату у овим кретањима добара у оквиру поступака инспекцијског надзора у складу са одредбама закона ко</w:t>
      </w:r>
      <w:r>
        <w:rPr>
          <w:rFonts w:ascii="Verdana" w:eastAsia="Verdana" w:hAnsi="Verdana" w:cs="Verdana"/>
        </w:rPr>
        <w:t>јима се уређује инспекцијски надзор, у складу са овим законом, примењују се од 1. октобра 2027. године.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Ступање на снагу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17.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Србије”.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„П</w:t>
      </w:r>
      <w:r>
        <w:rPr>
          <w:rFonts w:ascii="Verdana" w:eastAsia="Verdana" w:hAnsi="Verdana" w:cs="Verdana"/>
          <w:b/>
        </w:rPr>
        <w:t>РЕЧИШЋЕН ТЕКСТ“ ЗАКОНА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Закон о изменама и допунама Закона о електронским отпремницама: „Службени гласник РС“, број 109/2025-7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5.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У периоду од 1. јануара 2026. године закључно са 30. јуном 2026. године, у поступцима надзора над применом овог закона, не</w:t>
      </w:r>
      <w:r>
        <w:rPr>
          <w:rFonts w:ascii="Verdana" w:eastAsia="Verdana" w:hAnsi="Verdana" w:cs="Verdana"/>
          <w:b/>
        </w:rPr>
        <w:t xml:space="preserve"> узимају се у обзир евентуалне грешке при исказивању података у послатим електронским отпремницама и електронским пријемницама.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6.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Одредба овог закона која садржи овлашћење за доношење подзаконског акта примењиваће се од дана ступања на снагу овог зак</w:t>
      </w:r>
      <w:r>
        <w:rPr>
          <w:rFonts w:ascii="Verdana" w:eastAsia="Verdana" w:hAnsi="Verdana" w:cs="Verdana"/>
          <w:b/>
        </w:rPr>
        <w:t>она.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Подзаконски акт из става 1. овог члана донеће се закључно са 31. децембром 2025. године.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Изузетно од члана 16. Закона о електронским отпремницама („Службени гласник РС”, број 94/24) одредбе које се односе на електронску отпремницу у папирном облику пр</w:t>
      </w:r>
      <w:r>
        <w:rPr>
          <w:rFonts w:ascii="Verdana" w:eastAsia="Verdana" w:hAnsi="Verdana" w:cs="Verdana"/>
          <w:b/>
        </w:rPr>
        <w:t>имењују се од 1. априла 2026. године.</w:t>
      </w:r>
    </w:p>
    <w:p w:rsidR="00923372" w:rsidRDefault="003131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7.</w:t>
      </w:r>
    </w:p>
    <w:p w:rsidR="00923372" w:rsidRDefault="0031310B">
      <w:pPr>
        <w:spacing w:line="210" w:lineRule="atLeast"/>
      </w:pPr>
      <w:r>
        <w:rPr>
          <w:rFonts w:ascii="Verdana" w:eastAsia="Verdana" w:hAnsi="Verdana" w:cs="Verdana"/>
          <w:b/>
        </w:rPr>
        <w:t>Овај закон ступа на снагу осмог дана од дана објављивања у „Службеном гласнику Републике Србије”, а примењује се од 1. јануара 2026. године, осим одредаба члана 3. овог закона које се примењују од 1. априла 202</w:t>
      </w:r>
      <w:r>
        <w:rPr>
          <w:rFonts w:ascii="Verdana" w:eastAsia="Verdana" w:hAnsi="Verdana" w:cs="Verdana"/>
          <w:b/>
        </w:rPr>
        <w:t>6. године.</w:t>
      </w:r>
    </w:p>
    <w:sectPr w:rsidR="0092337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72"/>
    <w:rsid w:val="0031310B"/>
    <w:rsid w:val="0092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DE2BE-DFDC-4A9B-A87A-CD9553CA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2025-12-10T09:13:00Z</dcterms:created>
  <dcterms:modified xsi:type="dcterms:W3CDTF">2025-12-10T09:13:00Z</dcterms:modified>
</cp:coreProperties>
</file>