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D1" w:rsidRDefault="006466EA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5. став 3. Закона о јавном дугу („Службени гласник РС”, бр. 61/05, 107/09, 78/11, 68/15, 95/18, 91/19 и 149/20) и члана 43. став 1. Закона о Влади („Службени гласник РС”, бр. 55/05, 71/05 – исправка, 101/07, 65/08, 16/11, 68/12 – УС, 72/12,</w:t>
      </w:r>
      <w:r>
        <w:rPr>
          <w:rFonts w:ascii="Verdana" w:eastAsia="Verdana" w:hAnsi="Verdana" w:cs="Verdana"/>
        </w:rPr>
        <w:t xml:space="preserve"> 7/14 – УС, 44/14 и 30/18 – др. закон),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C378D1" w:rsidRDefault="006466E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C378D1" w:rsidRDefault="006466E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емисији дугорочних државних хартија од вредности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1. Република Србија емитује дугорочне државне хартије од вредности ради финансирања буџетског дефицита, рефинансирања доспелих обавеза по основу </w:t>
      </w:r>
      <w:r>
        <w:rPr>
          <w:rFonts w:ascii="Verdana" w:eastAsia="Verdana" w:hAnsi="Verdana" w:cs="Verdana"/>
        </w:rPr>
        <w:t>јавног дуга и финансирања инвестиционих и програмских пројеката.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2. Основни елементи дугорочних државних хартија од вредности из тачке 1. ове одлуке су: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6929"/>
      </w:tblGrid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Емитент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Република Србија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емисије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35.000.000.000 динара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Номинална вредност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10.000 динара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Датум </w:t>
            </w:r>
            <w:r>
              <w:rPr>
                <w:rFonts w:ascii="Verdana" w:eastAsia="Verdana" w:hAnsi="Verdana" w:cs="Verdana"/>
              </w:rPr>
              <w:t>емитовања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 јул 2025. године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Датум салдирања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 јул 2025. године, односно два радна дана од датума аукције за наредне аукције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Датум доспећа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 јул 2030. године</w:t>
            </w:r>
          </w:p>
        </w:tc>
      </w:tr>
      <w:tr w:rsidR="00C378D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Купон</w:t>
            </w:r>
          </w:p>
        </w:tc>
        <w:tc>
          <w:tcPr>
            <w:tcW w:w="0" w:type="auto"/>
          </w:tcPr>
          <w:p w:rsidR="00C378D1" w:rsidRDefault="006466E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4,500% годишње</w:t>
            </w:r>
          </w:p>
        </w:tc>
      </w:tr>
    </w:tbl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3. Дугорочне државне хартије од вредности емитују се у нематеријализованом облику и региструју код Централног регистра, депоа и клиринга хартија од вредности АД Београд (у даљем тексту: Централни регистар).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4. Дугорочне државне хартије од вредности гласе н</w:t>
      </w:r>
      <w:r>
        <w:rPr>
          <w:rFonts w:ascii="Verdana" w:eastAsia="Verdana" w:hAnsi="Verdana" w:cs="Verdana"/>
        </w:rPr>
        <w:t>а име.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5. Продајна цена дугорочних државних хартија од вредности утврђује се у форми купонских обвезница са годишњом исплатом купона. Датуми доспећа купона су 30. јул 2026. године, 30. јул 2027. године, 30. јул 2028. године, 30. јул 2029. године и 30. јул </w:t>
      </w:r>
      <w:r>
        <w:rPr>
          <w:rFonts w:ascii="Verdana" w:eastAsia="Verdana" w:hAnsi="Verdana" w:cs="Verdana"/>
        </w:rPr>
        <w:t>2030. године. Уколико датум доспећа дугорочних државних хартија од вредности или датум доспећа купона падне у нерадан дан, исплата ће се обавити првог наредног радног дана.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Износ продајне цене дугорочних државних хартија од вредности емитованих у форми куп</w:t>
      </w:r>
      <w:r>
        <w:rPr>
          <w:rFonts w:ascii="Verdana" w:eastAsia="Verdana" w:hAnsi="Verdana" w:cs="Verdana"/>
        </w:rPr>
        <w:t>онских обвезница израчунава се по формули:</w:t>
      </w:r>
    </w:p>
    <w:p w:rsidR="00C378D1" w:rsidRDefault="006466EA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3236976" cy="981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7JisS0SIUbBEEQTC5drUzAoIPUgO1rSTsd3ilpnWYD63SnUCQ+Apxk+xMtDgmCIAiCcdPNuTkG8dAWrHuA90hartUx0x1Jy1RKRGWpCAUsCIIg6ARdb5moqFlieKhTyxz9QFYeHinehxIRBEEQdIyeUSZqiQGyMeW1iesUBEEQdJqeVSaCIAiCIOgOQpkIuh1RJFYbVhFLXUEQBJPBEmieXLInHDCDac1cUq4SlPKfQHqo59seEeo8CIIgGD+SliYZGqrAkY+Sktk1NT50ddCqIJD0Y2BH4A6SEiFgJeAQ2z9udmwQBEEwNiT9ipTd+sFctATYEtjS9hUNjwtlIuhm8lLGciQrWvWwDgAP217Q8MAgCIJgzEhagZSyoepvBTxqe37jo0KZCLqYVttaW9UHQRAE7aNZnxvKRBAEQRAEEyJ2cwRBEARBMCH+P0kQ+8twpc87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lastRenderedPageBreak/>
        <w:t>Легенда: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D – продајна цена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N – номинална вредност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vertAlign w:val="subscript"/>
        </w:rPr>
        <w:t>k</w:t>
      </w:r>
      <w:r>
        <w:rPr>
          <w:rFonts w:ascii="Verdana" w:eastAsia="Verdana" w:hAnsi="Verdana" w:cs="Verdana"/>
        </w:rPr>
        <w:t xml:space="preserve"> – годишња купонска стопа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f – број купона у току године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p – извршна стопа приноса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K – укупан број купона који доспевају од дана продаје до дана доспећа 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1</w:t>
      </w:r>
      <w:r>
        <w:rPr>
          <w:rFonts w:ascii="Verdana" w:eastAsia="Verdana" w:hAnsi="Verdana" w:cs="Verdana"/>
        </w:rPr>
        <w:t xml:space="preserve"> – број дана од датума продаје до дана доспећа следећег купона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2</w:t>
      </w:r>
      <w:r>
        <w:rPr>
          <w:rFonts w:ascii="Verdana" w:eastAsia="Verdana" w:hAnsi="Verdana" w:cs="Verdana"/>
        </w:rPr>
        <w:t xml:space="preserve"> – број дана у купонском периоду коме припада датум продаје.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 xml:space="preserve">У случају када се трговање врши у последњем купонском периоду, износ продајне цене државних хартија емитованих у форми обвезница </w:t>
      </w:r>
      <w:r>
        <w:rPr>
          <w:rFonts w:ascii="Verdana" w:eastAsia="Verdana" w:hAnsi="Verdana" w:cs="Verdana"/>
        </w:rPr>
        <w:t>израчунава се по формули:</w:t>
      </w:r>
    </w:p>
    <w:p w:rsidR="00C378D1" w:rsidRDefault="006466EA">
      <w:pPr>
        <w:spacing w:line="137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804672" cy="445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ZSBmv2kOVt+pp47TQFbzYqFbSIojIU00e8qbdYlTLACFKIVtDOC0poMc3RuPVzB0n3tPKlVqFESVspRyVGTJMxXCi+fHP3Pw3UCxxojCrEKOowUu0Qo2iAUYUYRR3+H5tfHogJUeNkAAAAAElFTkSuQmCC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Легенда: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D – продајна цена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N – номинална вредност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vertAlign w:val="subscript"/>
        </w:rPr>
        <w:t>k</w:t>
      </w:r>
      <w:r>
        <w:rPr>
          <w:rFonts w:ascii="Verdana" w:eastAsia="Verdana" w:hAnsi="Verdana" w:cs="Verdana"/>
        </w:rPr>
        <w:t xml:space="preserve"> – годишња купонска стопа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f – број купона у току године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p – извршна стопа приноса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1</w:t>
      </w:r>
      <w:r>
        <w:rPr>
          <w:rFonts w:ascii="Verdana" w:eastAsia="Verdana" w:hAnsi="Verdana" w:cs="Verdana"/>
        </w:rPr>
        <w:t xml:space="preserve"> – број дана од датума продаје до дана доспећа последњег купона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vertAlign w:val="subscript"/>
        </w:rPr>
        <w:t>2</w:t>
      </w:r>
      <w:r>
        <w:rPr>
          <w:rFonts w:ascii="Verdana" w:eastAsia="Verdana" w:hAnsi="Verdana" w:cs="Verdana"/>
        </w:rPr>
        <w:t xml:space="preserve"> – број дана у купонском п</w:t>
      </w:r>
      <w:r>
        <w:rPr>
          <w:rFonts w:ascii="Verdana" w:eastAsia="Verdana" w:hAnsi="Verdana" w:cs="Verdana"/>
        </w:rPr>
        <w:t>ериоду коме припада датум продаје.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6. Пренос власништва на дугорочним државним хартијама од вредности врши се у року од два радна дана од дана емисије, односно аукције на одговарајуће рачуне купаца хартија од вредности, који се воде код Централног регистра</w:t>
      </w:r>
      <w:r>
        <w:rPr>
          <w:rFonts w:ascii="Verdana" w:eastAsia="Verdana" w:hAnsi="Verdana" w:cs="Verdana"/>
        </w:rPr>
        <w:t>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7. Номинална вредност дугорочних државних хартија од вредности којe нису продатe до 31. децембра 2026. године, преноси се са емисионог рачуна на рачун окончања емисије Републике Србије у Централном регистру.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8. Дугорочне државне хартије од вредности могу</w:t>
      </w:r>
      <w:r>
        <w:rPr>
          <w:rFonts w:ascii="Verdana" w:eastAsia="Verdana" w:hAnsi="Verdana" w:cs="Verdana"/>
        </w:rPr>
        <w:t xml:space="preserve"> да буду откупљене и пре рока њиховог доспећа, ако министар финансија или лице које он овласти из члана 39. став 5. Уредбе о општим условима за емисију и продају државних хартија од вредности на примарном тржишту („Службени гласник РС”, бр. 100/14, 78/17, </w:t>
      </w:r>
      <w:r>
        <w:rPr>
          <w:rFonts w:ascii="Verdana" w:eastAsia="Verdana" w:hAnsi="Verdana" w:cs="Verdana"/>
        </w:rPr>
        <w:t>66/18, 78/18, 140/20, 59/22 и 83/23) о томе одлучи.</w:t>
      </w:r>
    </w:p>
    <w:p w:rsidR="00C378D1" w:rsidRDefault="006466EA">
      <w:pPr>
        <w:spacing w:line="210" w:lineRule="atLeast"/>
      </w:pPr>
      <w:r>
        <w:rPr>
          <w:rFonts w:ascii="Verdana" w:eastAsia="Verdana" w:hAnsi="Verdana" w:cs="Verdana"/>
        </w:rPr>
        <w:t>9. Ова одлука ступа на снагу наредног дана од дана објављивања у „Службеном гласнику Републике Србије”.</w:t>
      </w:r>
    </w:p>
    <w:p w:rsidR="00C378D1" w:rsidRDefault="006466EA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424-6579/2025</w:t>
      </w:r>
    </w:p>
    <w:p w:rsidR="00C378D1" w:rsidRDefault="006466EA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У Београду, 21. јуна 2025. године</w:t>
      </w:r>
    </w:p>
    <w:p w:rsidR="00C378D1" w:rsidRDefault="006466EA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C378D1" w:rsidRDefault="006466EA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C378D1" w:rsidRDefault="006466EA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Ђуро Мацут,</w:t>
      </w:r>
      <w:r>
        <w:rPr>
          <w:rFonts w:ascii="Verdana" w:eastAsia="Verdana" w:hAnsi="Verdana" w:cs="Verdana"/>
        </w:rPr>
        <w:t xml:space="preserve"> с.р.</w:t>
      </w:r>
    </w:p>
    <w:sectPr w:rsidR="00C378D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1"/>
    <w:rsid w:val="006466EA"/>
    <w:rsid w:val="00C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F653F-3CA0-4608-8F3E-24731429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mp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2025-06-25T08:23:00Z</dcterms:created>
  <dcterms:modified xsi:type="dcterms:W3CDTF">2025-06-25T08:23:00Z</dcterms:modified>
</cp:coreProperties>
</file>