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DD9" w:rsidRDefault="0078401F">
      <w:pPr>
        <w:spacing w:line="210" w:lineRule="atLeast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</w:rPr>
        <w:t>ЗАКОН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 о слободним зонама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 „Службени гласник РС“, бр. 62 од 19. јула 2006, 80 од 31. августа 2026.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 I. ОСНОВНЕ ОДРЕДБЕ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</w:rPr>
        <w:t>Предмет уређивања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Овим законом утврђују се услови за одређивање подручја и рад слободне зоне, делатности које се могу обављати у слободној зони, услови за обављање тих делатности и услови за престанак рада слободне зоне, као и оснивање, правни ста</w:t>
      </w:r>
      <w:r>
        <w:rPr>
          <w:rFonts w:ascii="Verdana" w:eastAsia="Verdana" w:hAnsi="Verdana" w:cs="Verdana"/>
        </w:rPr>
        <w:t>тус и надлежност Управе за слободне зоне.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Значење појединих израза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Поједини изрази употребљени у овом закону имају следеће значење: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1) </w:t>
      </w:r>
      <w:r>
        <w:rPr>
          <w:rFonts w:ascii="Verdana" w:eastAsia="Verdana" w:hAnsi="Verdana" w:cs="Verdana"/>
          <w:b/>
        </w:rPr>
        <w:t>слободна зона</w:t>
      </w:r>
      <w:r>
        <w:rPr>
          <w:rFonts w:ascii="Verdana" w:eastAsia="Verdana" w:hAnsi="Verdana" w:cs="Verdana"/>
        </w:rPr>
        <w:t xml:space="preserve"> је део </w:t>
      </w:r>
      <w:r>
        <w:rPr>
          <w:rFonts w:ascii="Verdana" w:eastAsia="Verdana" w:hAnsi="Verdana" w:cs="Verdana"/>
          <w:b/>
        </w:rPr>
        <w:t>царинског  подручја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Републике Србије (у даљем тексту: Србија) који је посебно ограђен и </w:t>
      </w:r>
      <w:r>
        <w:rPr>
          <w:rFonts w:ascii="Verdana" w:eastAsia="Verdana" w:hAnsi="Verdana" w:cs="Verdana"/>
        </w:rPr>
        <w:t>означен, на коме се обављају делатности под условима утврђеним овим законом ( у даљем тексту: зона);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2) </w:t>
      </w:r>
      <w:r>
        <w:rPr>
          <w:rFonts w:ascii="Verdana" w:eastAsia="Verdana" w:hAnsi="Verdana" w:cs="Verdana"/>
          <w:b/>
        </w:rPr>
        <w:t>оснивач зоне</w:t>
      </w:r>
      <w:r>
        <w:rPr>
          <w:rFonts w:ascii="Verdana" w:eastAsia="Verdana" w:hAnsi="Verdana" w:cs="Verdana"/>
        </w:rPr>
        <w:t xml:space="preserve"> је орган локалне самоуправе, привредно друштво, односно предузетник, који је донео одлуку или закључио уговор са другим оснивачем о оснива</w:t>
      </w:r>
      <w:r>
        <w:rPr>
          <w:rFonts w:ascii="Verdana" w:eastAsia="Verdana" w:hAnsi="Verdana" w:cs="Verdana"/>
        </w:rPr>
        <w:t>њу зоне, а који преко привредног друштва за управљање зоном подноси захтев за давање сагласности за одређивање подручја;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3)</w:t>
      </w:r>
      <w:r>
        <w:rPr>
          <w:rFonts w:ascii="Verdana" w:eastAsia="Verdana" w:hAnsi="Verdana" w:cs="Verdana"/>
          <w:b/>
        </w:rPr>
        <w:t xml:space="preserve"> привредно друштво за управљање зоном </w:t>
      </w:r>
      <w:r>
        <w:rPr>
          <w:rFonts w:ascii="Verdana" w:eastAsia="Verdana" w:hAnsi="Verdana" w:cs="Verdana"/>
        </w:rPr>
        <w:t xml:space="preserve">је привредно друштво које обезбеђује услове за несметано обављање делатности у зони;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4) </w:t>
      </w:r>
      <w:r>
        <w:rPr>
          <w:rFonts w:ascii="Verdana" w:eastAsia="Verdana" w:hAnsi="Verdana" w:cs="Verdana"/>
          <w:b/>
        </w:rPr>
        <w:t>пов</w:t>
      </w:r>
      <w:r>
        <w:rPr>
          <w:rFonts w:ascii="Verdana" w:eastAsia="Verdana" w:hAnsi="Verdana" w:cs="Verdana"/>
          <w:b/>
        </w:rPr>
        <w:t xml:space="preserve">езано лице </w:t>
      </w:r>
      <w:r>
        <w:rPr>
          <w:rFonts w:ascii="Verdana" w:eastAsia="Verdana" w:hAnsi="Verdana" w:cs="Verdana"/>
        </w:rPr>
        <w:t xml:space="preserve">је лице које има својство повезаног лица у смислу закона који уређује порез на добит </w:t>
      </w:r>
      <w:r>
        <w:rPr>
          <w:rFonts w:ascii="Verdana" w:eastAsia="Verdana" w:hAnsi="Verdana" w:cs="Verdana"/>
          <w:b/>
        </w:rPr>
        <w:t xml:space="preserve"> правних лица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>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5)</w:t>
      </w:r>
      <w:r>
        <w:rPr>
          <w:rFonts w:ascii="Verdana" w:eastAsia="Verdana" w:hAnsi="Verdana" w:cs="Verdana"/>
          <w:b/>
        </w:rPr>
        <w:t xml:space="preserve"> корисник зоне</w:t>
      </w:r>
      <w:r>
        <w:rPr>
          <w:rFonts w:ascii="Verdana" w:eastAsia="Verdana" w:hAnsi="Verdana" w:cs="Verdana"/>
        </w:rPr>
        <w:t xml:space="preserve"> је правно и физичко лице које обавља делатност у зони;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6) </w:t>
      </w:r>
      <w:r>
        <w:rPr>
          <w:rFonts w:ascii="Verdana" w:eastAsia="Verdana" w:hAnsi="Verdana" w:cs="Verdana"/>
          <w:b/>
        </w:rPr>
        <w:t>оснивање зоне</w:t>
      </w:r>
      <w:r>
        <w:rPr>
          <w:rFonts w:ascii="Verdana" w:eastAsia="Verdana" w:hAnsi="Verdana" w:cs="Verdana"/>
        </w:rPr>
        <w:t xml:space="preserve"> је доношење одлуке надлежног органа локалне самоупра</w:t>
      </w:r>
      <w:r>
        <w:rPr>
          <w:rFonts w:ascii="Verdana" w:eastAsia="Verdana" w:hAnsi="Verdana" w:cs="Verdana"/>
        </w:rPr>
        <w:t>ве, привредног друштва, односно предузетника, или закључење уговора о оснивању зоне између органа локалне самоуправе, привредног друштва, односно предузетника;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7) </w:t>
      </w:r>
      <w:r>
        <w:rPr>
          <w:rFonts w:ascii="Verdana" w:eastAsia="Verdana" w:hAnsi="Verdana" w:cs="Verdana"/>
          <w:b/>
        </w:rPr>
        <w:t>сагласност Владе</w:t>
      </w:r>
      <w:r>
        <w:rPr>
          <w:rFonts w:ascii="Verdana" w:eastAsia="Verdana" w:hAnsi="Verdana" w:cs="Verdana"/>
        </w:rPr>
        <w:t xml:space="preserve"> је акт којим Влада одређује подручје зоне;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8) </w:t>
      </w:r>
      <w:r>
        <w:rPr>
          <w:rFonts w:ascii="Verdana" w:eastAsia="Verdana" w:hAnsi="Verdana" w:cs="Verdana"/>
          <w:b/>
        </w:rPr>
        <w:t>подручје зоне</w:t>
      </w:r>
      <w:r>
        <w:rPr>
          <w:rFonts w:ascii="Verdana" w:eastAsia="Verdana" w:hAnsi="Verdana" w:cs="Verdana"/>
        </w:rPr>
        <w:t xml:space="preserve"> је земљиште ко</w:t>
      </w:r>
      <w:r>
        <w:rPr>
          <w:rFonts w:ascii="Verdana" w:eastAsia="Verdana" w:hAnsi="Verdana" w:cs="Verdana"/>
        </w:rPr>
        <w:t>је је одређено катастарским парцелама и површином исказаном у одговарајућим мерним јединицама.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Гарантована права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Права оснивача зоне, привредног друштва за управљање </w:t>
      </w:r>
      <w:r>
        <w:rPr>
          <w:rFonts w:ascii="Verdana" w:eastAsia="Verdana" w:hAnsi="Verdana" w:cs="Verdana"/>
        </w:rPr>
        <w:t>зоном и корисника зоне, утврђена овим законом, не могу се умањити другим законом или другим прописом.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lastRenderedPageBreak/>
        <w:t>II. ОДРЕЂИВАЊЕ ПОДРУЧЈА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Одређивање подручја зоне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4.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Подручје зоне се одређује давањем сагласности Владе.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Захтев за давање сагласности за одређивање подручја зоне привредно друштво за управљање зоном подноси Влади преко министарства надлежног за послове финансија.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Услови за подношење захтева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5.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Привредно друштво за управљање зоном може поднети захтев из </w:t>
      </w:r>
      <w:r>
        <w:rPr>
          <w:rFonts w:ascii="Verdana" w:eastAsia="Verdana" w:hAnsi="Verdana" w:cs="Verdana"/>
        </w:rPr>
        <w:t>члана 4. овог закона, под условом: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1) да су оснивачи привредног друштва за управљање зоном оснивачи зоне.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Оснивачи зоне могу бити оснивачи само једног привредног друштва за управљање зоном;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2) да је регистровано у Регистру привредних субјеката за обављ</w:t>
      </w:r>
      <w:r>
        <w:rPr>
          <w:rFonts w:ascii="Verdana" w:eastAsia="Verdana" w:hAnsi="Verdana" w:cs="Verdana"/>
        </w:rPr>
        <w:t>ање делатности управљања зоном;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3) да одговорно лице оснивача зоне, односно одговорно лице привредног друштва за управљање зоном није правоснажно осуђивано за кривична дела против привреде, имовине, недозвољене трговине и против службене дужности.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Услови</w:t>
      </w:r>
      <w:r>
        <w:rPr>
          <w:rFonts w:ascii="Verdana" w:eastAsia="Verdana" w:hAnsi="Verdana" w:cs="Verdana"/>
        </w:rPr>
        <w:t xml:space="preserve"> из става 1. ове тачке односе се на повезано лице са привредним друштвом за управљање зоном, као и на правно лице чији је правни следбеник привредно друштво за управљање зоном;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4) да одговорно лице привредног друштва за управљање зоном у последње три годи</w:t>
      </w:r>
      <w:r>
        <w:rPr>
          <w:rFonts w:ascii="Verdana" w:eastAsia="Verdana" w:hAnsi="Verdana" w:cs="Verdana"/>
        </w:rPr>
        <w:t>не није било члан управе, надзорног одбора или носилац посебних овлашћења у правном лицу над којим је спроведен поступак ликвидације, односно стечаја;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5) да оснивач зоне није био оснивач </w:t>
      </w:r>
      <w:r>
        <w:rPr>
          <w:rFonts w:ascii="Verdana" w:eastAsia="Verdana" w:hAnsi="Verdana" w:cs="Verdana"/>
          <w:b/>
        </w:rPr>
        <w:t>привредног  друштва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за управљање слободном зоном којем је одлуком </w:t>
      </w:r>
      <w:r>
        <w:rPr>
          <w:rFonts w:ascii="Verdana" w:eastAsia="Verdana" w:hAnsi="Verdana" w:cs="Verdana"/>
        </w:rPr>
        <w:t>Владе престало важење сагласности за оснивање слободне зоне.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Овај услов не односи се на орган локалне самоуправе.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Садржина захтева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6.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Захтев из члана 4. овог закона садржи: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1) назив, седиште и ПИБ оснивача зоне;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2) назив, седиште и ПИБ привредног друштва за управљање зоном;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3) податке о оснивачком капиталу привредног друштва за управљање зоном 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 4) назив зоне и подручје зоне са дефинисаним границама;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5) податке о реструктурирању, ако се на подручју зоне налаз</w:t>
      </w:r>
      <w:r>
        <w:rPr>
          <w:rFonts w:ascii="Verdana" w:eastAsia="Verdana" w:hAnsi="Verdana" w:cs="Verdana"/>
        </w:rPr>
        <w:t>и привредни субјекат који је у поступку реструктурирања;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6) елаборат о постојању економске оправданости за одређивање подручја зоне са посебним освртом на процену страних улагања, процену очекиваних ефеката, а нарочито у погледу производње робе и пружању </w:t>
      </w:r>
      <w:r>
        <w:rPr>
          <w:rFonts w:ascii="Verdana" w:eastAsia="Verdana" w:hAnsi="Verdana" w:cs="Verdana"/>
        </w:rPr>
        <w:t>услуга, запошљавања и трансфера савремених технологија, уз навођење делатности које ће се обављати у зони;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7) друге податке које подносилац захтева сматра битним за доношење одлуке.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Уз захтев из става 1. овог члана прилажу се следећи докази: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1) одлука </w:t>
      </w:r>
      <w:r>
        <w:rPr>
          <w:rFonts w:ascii="Verdana" w:eastAsia="Verdana" w:hAnsi="Verdana" w:cs="Verdana"/>
        </w:rPr>
        <w:t>органа управљања, уговор или други акт оснивача зоне о оснивању зоне, који садржи: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назив оснивача зоне;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назив зоне;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2) регистар у којем је привредно друштво за управљање зоном регистровано, односно оверени превод извода из регистра;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3) уверење о неосуђиваности одговорних лица за кривична дела из члана 5. став 1. тачка 3. овог закона, које не може бити старије од 30 дана од дана подношења захтева;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4) доказ да оснивачи зоне имају право својине, односно закупа или право коришћења на зем</w:t>
      </w:r>
      <w:r>
        <w:rPr>
          <w:rFonts w:ascii="Verdana" w:eastAsia="Verdana" w:hAnsi="Verdana" w:cs="Verdana"/>
        </w:rPr>
        <w:t>љишту на коме се одређује подручје зоне;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5) доказ да ће се обезбедити просторни, грађевински, енергетски, организациони и технички услови, услови у погледу заштите животне средине, и други услови за обављање делатности у зони;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6) мишљење органа локалне с</w:t>
      </w:r>
      <w:r>
        <w:rPr>
          <w:rFonts w:ascii="Verdana" w:eastAsia="Verdana" w:hAnsi="Verdana" w:cs="Verdana"/>
        </w:rPr>
        <w:t>амоуправе о оправданости оснивања зоне.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Ако орган локалне самоуправе усвоји мере за подстицај развоја зоне, уз захтев из става 1. овог члана подносе се и одлуке органа локалне самоуправе о томе.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7.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Министарство надлежно за послове финансија оцењује </w:t>
      </w:r>
      <w:r>
        <w:rPr>
          <w:rFonts w:ascii="Verdana" w:eastAsia="Verdana" w:hAnsi="Verdana" w:cs="Verdana"/>
        </w:rPr>
        <w:t>економску оправданост поднетог захтева из члана 4. став 2. овог закона и своје мишљење доставља Влади.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Одређивање подручја зоне је економски оправдано ако се на основу приложеног елабората и других приложених доказа може оценити да ће се постићи позитивни</w:t>
      </w:r>
      <w:r>
        <w:rPr>
          <w:rFonts w:ascii="Verdana" w:eastAsia="Verdana" w:hAnsi="Verdana" w:cs="Verdana"/>
        </w:rPr>
        <w:t xml:space="preserve"> ефекти у погледу привлачења страног капитала, производње робе и пружања услуга, запошљавања, трансфера савремених технологија, привредног реструктурирања, и ако ће пословање у зони допринети остварењу стратегије развоја и мера економске политике Владе.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Влада утврђује ближе критеријуме из става 2. овог члана за оцену економске оправданости одређивања подручја зоне.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lastRenderedPageBreak/>
        <w:t>Члан 8.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Влада даје сагласност за одређивање подручја зоне у року од 30 дана од дана уредно поднесеног предлога.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У акту из става 1. овог члан</w:t>
      </w:r>
      <w:r>
        <w:rPr>
          <w:rFonts w:ascii="Verdana" w:eastAsia="Verdana" w:hAnsi="Verdana" w:cs="Verdana"/>
        </w:rPr>
        <w:t>а наводи се нарочито, назив зоне, површина зоне, као и назив и седиште привредног друштва за управљање зоном.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Акт из става 1. овог члана престаје да важи ако зона не почне са радом у року од две године од дана ступања на снагу тог акта.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9.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На прошир</w:t>
      </w:r>
      <w:r>
        <w:rPr>
          <w:rFonts w:ascii="Verdana" w:eastAsia="Verdana" w:hAnsi="Verdana" w:cs="Verdana"/>
        </w:rPr>
        <w:t>ење зоне примењују се одредбе овог закона о давању сагласности за одређивање подручја зоне.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III. УРЕЂЕЊЕ И УПРАВЉАЊЕ ЗОНОМ 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Управљање зоном  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Члан 10.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Зоном управља привредно друштво за управљање зоном регистровано за управљање зоном.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Зоном може управљ</w:t>
      </w:r>
      <w:r>
        <w:rPr>
          <w:rFonts w:ascii="Verdana" w:eastAsia="Verdana" w:hAnsi="Verdana" w:cs="Verdana"/>
        </w:rPr>
        <w:t xml:space="preserve">ати само једно привредно друштво за управљање зоном.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Привредно друштво за управљање зоном утврђује организационе и техничке услове за обављање делатности у зони.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Актом из става 3. овога члана уређује се радно време зоне, кретање лица и робе у зони, оба</w:t>
      </w:r>
      <w:r>
        <w:rPr>
          <w:rFonts w:ascii="Verdana" w:eastAsia="Verdana" w:hAnsi="Verdana" w:cs="Verdana"/>
        </w:rPr>
        <w:t xml:space="preserve">везе привредног друштва за управљање зоном у вези осигурања просторних, техничких и организацијских услова коришћења зоне, мере заштите на раду у зони и мере заштите животне средине, права и обавезе корисника зоне у односу на оснивача зоне и сл.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Привредн</w:t>
      </w:r>
      <w:r>
        <w:rPr>
          <w:rFonts w:ascii="Verdana" w:eastAsia="Verdana" w:hAnsi="Verdana" w:cs="Verdana"/>
        </w:rPr>
        <w:t xml:space="preserve">о друштво за управљање зоном је дужно да акт из става 3. овога члана достави на сагласност Управи за слободне зоне.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Привредно друштво за управљање зоном закључује уговоре са корисницима зоне о међусобним правима и обавезама, који садрже елементе из акта </w:t>
      </w:r>
      <w:r>
        <w:rPr>
          <w:rFonts w:ascii="Verdana" w:eastAsia="Verdana" w:hAnsi="Verdana" w:cs="Verdana"/>
        </w:rPr>
        <w:t>из става 3. овог члана.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 Члан 11.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Привредно друштво за управљање зоном је дужно да у року од 90 дана по истеку календарске године достави Управи за слободне зоне извештај о пословању у зони.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Извештај о пословању у зони садржи следеће податке: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– приход привредног друштва за управљање зоном;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број корисника и делатност коју обављају;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укупну вредност произведене робе и пружених услуга у зони 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укупан обим увоза и извоза у зони;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износ улога страног капитала;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 – број лица запослених код п</w:t>
      </w:r>
      <w:r>
        <w:rPr>
          <w:rFonts w:ascii="Verdana" w:eastAsia="Verdana" w:hAnsi="Verdana" w:cs="Verdana"/>
        </w:rPr>
        <w:t>ривредног друштва за управљање зоном и број лица запослених код корисника.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Министар надлежан за послове финансија прописује облик и садржину извештаја из става 2. овог члана.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Министарство надлежно за послове финансија подноси Влади једном годишње извешта</w:t>
      </w:r>
      <w:r>
        <w:rPr>
          <w:rFonts w:ascii="Verdana" w:eastAsia="Verdana" w:hAnsi="Verdana" w:cs="Verdana"/>
        </w:rPr>
        <w:t>ј о пословању у свим зонама у Србији, са предлогом мера.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Ако оцени да се пословањем у зони не постижу циљеви предвиђени елаборатом о постојању економске оправданости за одређивање подручја зоне, ако привредно друштво за управљање зоном учини прекршај из ч</w:t>
      </w:r>
      <w:r>
        <w:rPr>
          <w:rFonts w:ascii="Verdana" w:eastAsia="Verdana" w:hAnsi="Verdana" w:cs="Verdana"/>
        </w:rPr>
        <w:t>лана 34. овог закона, као и ако се утврди да привредно друштво за управљање зоном није предузело мере за раскид уговора са корисником зоне који се не придржава услова пословања у зони, или који је учинио прекршај из члана 35. овог закона, или неки од прекр</w:t>
      </w:r>
      <w:r>
        <w:rPr>
          <w:rFonts w:ascii="Verdana" w:eastAsia="Verdana" w:hAnsi="Verdana" w:cs="Verdana"/>
        </w:rPr>
        <w:t>шаја предвиђених законом који уређује царински систем и царински поступак, министарство надлежно за послове финансија може предложити Влади да укине сагласност за одређивање подручја зоне.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Корисници зоне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Члан 12.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Корисници зоне могу бити оснивач зоне, п</w:t>
      </w:r>
      <w:r>
        <w:rPr>
          <w:rFonts w:ascii="Verdana" w:eastAsia="Verdana" w:hAnsi="Verdana" w:cs="Verdana"/>
        </w:rPr>
        <w:t xml:space="preserve">ривредно друштво за управљање зоном, као и друга домаћа и страна правна и физичка лица (у даљем тексту: корисници).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Корисници обављају привредну делатност у зони у складу са прописима, а на основу уговора којим су регулисана међусобна права и обавезе са </w:t>
      </w:r>
      <w:r>
        <w:rPr>
          <w:rFonts w:ascii="Verdana" w:eastAsia="Verdana" w:hAnsi="Verdana" w:cs="Verdana"/>
        </w:rPr>
        <w:t xml:space="preserve">привредним друштвом за управљање зоном.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Корисници су дужни да воде књиговодство за пословање у зони или одвојено књиговодство за део свога пословања које обављају у зони.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Корисници су дужни да на захтев Управе за слободне зоне достављају тој управи по</w:t>
      </w:r>
      <w:r>
        <w:rPr>
          <w:rFonts w:ascii="Verdana" w:eastAsia="Verdana" w:hAnsi="Verdana" w:cs="Verdana"/>
        </w:rPr>
        <w:t>датке о свом пословању.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Уређење зоне  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Члан 13.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Зона мора бити ограђена, видљиво обележена и означена као слободна зона, на улазима и излазима из зоне, као и с речне стране.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Зона се може састојати из више делова под условом да они чине функционалну ц</w:t>
      </w:r>
      <w:r>
        <w:rPr>
          <w:rFonts w:ascii="Verdana" w:eastAsia="Verdana" w:hAnsi="Verdana" w:cs="Verdana"/>
        </w:rPr>
        <w:t>елину.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Зона или њен део, ако се зона састоји од више делова, мора бити ограђена, обележена и уређена тако да се промет робе и лица у зону или из ње може одвијати само кроз одређене излазе или улазе зоне.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Ограда, улази и излази морају бити одговарајуће у</w:t>
      </w:r>
      <w:r>
        <w:rPr>
          <w:rFonts w:ascii="Verdana" w:eastAsia="Verdana" w:hAnsi="Verdana" w:cs="Verdana"/>
        </w:rPr>
        <w:t xml:space="preserve">ређени, осигурани и ноћу осветљени.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Привредно друштво за управљање зоном мора обезбедити просторије за рад царинске службе.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 На робу која се уноси и износи из зоне, као и на робу смештену у зони, примењују се мере царинског надзора и контроле у складу са</w:t>
      </w:r>
      <w:r>
        <w:rPr>
          <w:rFonts w:ascii="Verdana" w:eastAsia="Verdana" w:hAnsi="Verdana" w:cs="Verdana"/>
        </w:rPr>
        <w:t xml:space="preserve"> одредбама закона који уређује царински систем и царински поступак.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Почетак рада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14.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Испуњеност услова за почетак рада зоне утврђује министар надлежан за послове финансија, на предлог комисије коју образује од представника надлежних органа.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Комисија из става 1. овога члана утврђује да ли су испуњени просторни и енергетски услови, услови заштите животне околине и други технички услови за рад зоне, услови за рад царинске службе, као и услови у погледу спровођења мера царинског надзора.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Министар надлежан за послове финансија у року од 30 дана од дана добијања предлога комисије доноси решење.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На поступак доношења решења примењује се </w:t>
      </w:r>
      <w:r>
        <w:rPr>
          <w:rFonts w:ascii="Verdana" w:eastAsia="Verdana" w:hAnsi="Verdana" w:cs="Verdana"/>
          <w:b/>
        </w:rPr>
        <w:t>закон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који уређује општи управни поступак.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Решење из става 3. овог члана је коначно у управном поступку.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Дан доношења решења из става 3. овог члана сматра се даном почетка рада зоне.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IV. ПОСЛОВАЊЕ У ЗОНИ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Обављање делатности у зони 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15.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Корисник може, у складу са овим законом и уговором са привредним друштвом за управ</w:t>
      </w:r>
      <w:r>
        <w:rPr>
          <w:rFonts w:ascii="Verdana" w:eastAsia="Verdana" w:hAnsi="Verdana" w:cs="Verdana"/>
        </w:rPr>
        <w:t>љање зоном, у зони обављати производњу и пружати услуге, у складу са прописима.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Обављањем делатности и пружањем услуга у зони не сме се угрожавати животна средина, здравље људи, материјална добра и безбедност земље.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16.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Спољнотрговинско пословање у </w:t>
      </w:r>
      <w:r>
        <w:rPr>
          <w:rFonts w:ascii="Verdana" w:eastAsia="Verdana" w:hAnsi="Verdana" w:cs="Verdana"/>
        </w:rPr>
        <w:t>зони врши се слободно, у складу са уговором.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Извоз робе и услуга из зоне и увоз робе и услуга у зону су слободни и не подлежу квантитативним ограничењима, нити се на тај увоз и извоз примењују мере комерцијалне политике.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У зону се не може увозити, нити с</w:t>
      </w:r>
      <w:r>
        <w:rPr>
          <w:rFonts w:ascii="Verdana" w:eastAsia="Verdana" w:hAnsi="Verdana" w:cs="Verdana"/>
        </w:rPr>
        <w:t>е из зоне може извозити роба чији је увоз, односно извоз забрањен.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17.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 xml:space="preserve"> Изношење робе из зоне, односно уношење робе у зону, корисник пријављује  надлежној царинарници.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i/>
        </w:rPr>
        <w:lastRenderedPageBreak/>
        <w:t>Брисан је ранији став 2. (види члан 4. Закона - 80/2026-216)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Корисник може привр</w:t>
      </w:r>
      <w:r>
        <w:rPr>
          <w:rFonts w:ascii="Verdana" w:eastAsia="Verdana" w:hAnsi="Verdana" w:cs="Verdana"/>
        </w:rPr>
        <w:t xml:space="preserve">емено изнети робу из зоне на други део </w:t>
      </w:r>
      <w:r>
        <w:rPr>
          <w:rFonts w:ascii="Verdana" w:eastAsia="Verdana" w:hAnsi="Verdana" w:cs="Verdana"/>
          <w:b/>
        </w:rPr>
        <w:t>царинског подручја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Србије, односно унети робу у зону са другог дела  </w:t>
      </w:r>
      <w:r>
        <w:rPr>
          <w:rFonts w:ascii="Verdana" w:eastAsia="Verdana" w:hAnsi="Verdana" w:cs="Verdana"/>
          <w:b/>
        </w:rPr>
        <w:t>царинског подручја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Србије ради стављања у поступак активног, односно пасивног оплемењивања.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Корисник може привремено изнети робу из зоне на дру</w:t>
      </w:r>
      <w:r>
        <w:rPr>
          <w:rFonts w:ascii="Verdana" w:eastAsia="Verdana" w:hAnsi="Verdana" w:cs="Verdana"/>
        </w:rPr>
        <w:t xml:space="preserve">ги део </w:t>
      </w:r>
      <w:r>
        <w:rPr>
          <w:rFonts w:ascii="Verdana" w:eastAsia="Verdana" w:hAnsi="Verdana" w:cs="Verdana"/>
          <w:b/>
        </w:rPr>
        <w:t>царинског подручја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Србије и унети робу у зону са другог дела  </w:t>
      </w:r>
      <w:r>
        <w:rPr>
          <w:rFonts w:ascii="Verdana" w:eastAsia="Verdana" w:hAnsi="Verdana" w:cs="Verdana"/>
          <w:b/>
        </w:rPr>
        <w:t>царинског подручја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Србије ради испитивања, атестирања, оправке и маркетиншког презентирања.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Надлежан царински орган одобрава царински дозвољено поступање са робом из ст. </w:t>
      </w:r>
      <w:r>
        <w:rPr>
          <w:rFonts w:ascii="Verdana" w:eastAsia="Verdana" w:hAnsi="Verdana" w:cs="Verdana"/>
          <w:b/>
        </w:rPr>
        <w:t>2. и 3.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ов</w:t>
      </w:r>
      <w:r>
        <w:rPr>
          <w:rFonts w:ascii="Verdana" w:eastAsia="Verdana" w:hAnsi="Verdana" w:cs="Verdana"/>
        </w:rPr>
        <w:t>ог члана у складу са законом који уређује царински систем и царински поступак.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18.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Уверење да је роба произведена у зони издаје царински орган који врши надзор у тој зони, под прописаним условима.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19.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На увоз </w:t>
      </w:r>
      <w:r>
        <w:rPr>
          <w:rFonts w:ascii="Verdana" w:eastAsia="Verdana" w:hAnsi="Verdana" w:cs="Verdana"/>
        </w:rPr>
        <w:t>робе намењене обављању делатности и изградњи објеката у зони не плаћа се царина и друге увозне дажбине.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20.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Роба која се из зоне ставља у промет на </w:t>
      </w:r>
      <w:r>
        <w:rPr>
          <w:rFonts w:ascii="Verdana" w:eastAsia="Verdana" w:hAnsi="Verdana" w:cs="Verdana"/>
          <w:b/>
        </w:rPr>
        <w:t>царинско  подручје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Србије подлеже обавези плаћања царине и других увозних дажбина.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Лице које робу и</w:t>
      </w:r>
      <w:r>
        <w:rPr>
          <w:rFonts w:ascii="Verdana" w:eastAsia="Verdana" w:hAnsi="Verdana" w:cs="Verdana"/>
        </w:rPr>
        <w:t xml:space="preserve">з става 1. овог члана ставља у промет на </w:t>
      </w:r>
      <w:r>
        <w:rPr>
          <w:rFonts w:ascii="Verdana" w:eastAsia="Verdana" w:hAnsi="Verdana" w:cs="Verdana"/>
          <w:b/>
        </w:rPr>
        <w:t>царинско подручје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Србије дужно је да ту робу пријави царинарници, ради спровођења одговарајућег царинског поступка.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21.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Обавеза плаћања царине и других увозних дажбина за робу из става 1. члана 20. овог закона, настаје на дан када је роба прешла из зоне на </w:t>
      </w:r>
      <w:r>
        <w:rPr>
          <w:rFonts w:ascii="Verdana" w:eastAsia="Verdana" w:hAnsi="Verdana" w:cs="Verdana"/>
          <w:b/>
        </w:rPr>
        <w:t>царинско подручје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Србије.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Износ царине и других увозних дажбина за робу из става 1. овог члана утврђује се према ста</w:t>
      </w:r>
      <w:r>
        <w:rPr>
          <w:rFonts w:ascii="Verdana" w:eastAsia="Verdana" w:hAnsi="Verdana" w:cs="Verdana"/>
        </w:rPr>
        <w:t>њу робе и по прописима који важе на дан прихватања царинске декларације.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Царинска вредност робе из става 1. овог члана, као и износ царинског дуга утврђује се у складу са одредбама закона који уређује царински систем и царински поступак.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</w:t>
      </w:r>
      <w:r>
        <w:rPr>
          <w:rFonts w:ascii="Verdana" w:eastAsia="Verdana" w:hAnsi="Verdana" w:cs="Verdana"/>
        </w:rPr>
        <w:t>к РС, број 80/2026</w:t>
      </w:r>
    </w:p>
    <w:p w:rsidR="000F2DD9" w:rsidRDefault="0078401F">
      <w:pPr>
        <w:spacing w:before="560" w:line="210" w:lineRule="atLeast"/>
        <w:jc w:val="center"/>
      </w:pPr>
      <w:r>
        <w:rPr>
          <w:rFonts w:ascii="Verdana" w:eastAsia="Verdana" w:hAnsi="Verdana" w:cs="Verdana"/>
          <w:b/>
        </w:rPr>
        <w:t>Члан 22а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lastRenderedPageBreak/>
        <w:t>Царинске формалности у погледу уношења робе у зону,  изношења робе из зоне и смештаја робе у зони спроводе се у складу са царинским  прописима.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22.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Корисник је дужан да омогући спрово</w:t>
      </w:r>
      <w:r>
        <w:rPr>
          <w:rFonts w:ascii="Verdana" w:eastAsia="Verdana" w:hAnsi="Verdana" w:cs="Verdana"/>
        </w:rPr>
        <w:t>ђење мера царинског надзора и контроле и води прописану евиденцију о роби која се увози, односно уноси у зону, извози, односно износи из зоне и користи у зони.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23.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Плаћање, наплаћивање, пренос, куповина и продаја у страним средствима плаћања и у дина</w:t>
      </w:r>
      <w:r>
        <w:rPr>
          <w:rFonts w:ascii="Verdana" w:eastAsia="Verdana" w:hAnsi="Verdana" w:cs="Verdana"/>
        </w:rPr>
        <w:t>рима у зони врши се у складу са прописима о девизном пословању.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24.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Оснивање и пословање банака у зони врши се у складу са прописима о банкама.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Обављање делатности осигурања у зони врши се у складу са прописима о осигурању.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25.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Радни односи из</w:t>
      </w:r>
      <w:r>
        <w:rPr>
          <w:rFonts w:ascii="Verdana" w:eastAsia="Verdana" w:hAnsi="Verdana" w:cs="Verdana"/>
        </w:rPr>
        <w:t>међу запослених и послодаваца (корисника) у зони уређују се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>у складу са прописима који уређују рад и радне односе.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26.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На унос добара у зону и пружање услуга у зони примењују се одредбе закона који уређује порез на</w:t>
      </w:r>
      <w:r>
        <w:rPr>
          <w:rFonts w:ascii="Verdana" w:eastAsia="Verdana" w:hAnsi="Verdana" w:cs="Verdana"/>
        </w:rPr>
        <w:t xml:space="preserve"> додату вредност.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Корисник, односно привредно друштво за управљање зоном, може имати пореске олакшице у складу са прописима који уређују порез на добит </w:t>
      </w:r>
      <w:r>
        <w:rPr>
          <w:rFonts w:ascii="Verdana" w:eastAsia="Verdana" w:hAnsi="Verdana" w:cs="Verdana"/>
          <w:b/>
        </w:rPr>
        <w:t>правних лица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>, порезе на имовину и порез на доходак грађана.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V. ПРЕ</w:t>
      </w:r>
      <w:r>
        <w:rPr>
          <w:rFonts w:ascii="Verdana" w:eastAsia="Verdana" w:hAnsi="Verdana" w:cs="Verdana"/>
        </w:rPr>
        <w:t>СТАНАК РАДА ЗОНЕ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Престанак важења сагласности за одређивање подручја зоне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Члан 27.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Сагласност којом се одређује подручје зоне престаје да важи актом Владе: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1) ако се у току рада зоне утврди да су трајно престали </w:t>
      </w:r>
      <w:r>
        <w:rPr>
          <w:rFonts w:ascii="Verdana" w:eastAsia="Verdana" w:hAnsi="Verdana" w:cs="Verdana"/>
        </w:rPr>
        <w:t>технички услови прописани овим законом за њено оснивање;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2) ако је одговорно лице привредног друштва за управљање зоном, као и одговорно лице у правном лицу, чији је правни следбеник привредно друштво за управљање зоном правоснажно осуђено за кривично дел</w:t>
      </w:r>
      <w:r>
        <w:rPr>
          <w:rFonts w:ascii="Verdana" w:eastAsia="Verdana" w:hAnsi="Verdana" w:cs="Verdana"/>
        </w:rPr>
        <w:t>о против привреде, имовине, недозвољене трговине и против службене дужности;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 3) на предлог министарства надлежног за послове финансија, у случајевима из члана 11. став 5. овог закона;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4) на захтев привредног друштва за управљање зоном.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Акт о престанку в</w:t>
      </w:r>
      <w:r>
        <w:rPr>
          <w:rFonts w:ascii="Verdana" w:eastAsia="Verdana" w:hAnsi="Verdana" w:cs="Verdana"/>
        </w:rPr>
        <w:t>ажења сагласности за одређивање подручја доноси Влада, на предлог министарства надлежног за послове финансија.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Престанак рада зоне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28.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Зона престаје са радом по истеку рока од 90 дана од дана доношења акта Владе о престанку важења сагласности за одре</w:t>
      </w:r>
      <w:r>
        <w:rPr>
          <w:rFonts w:ascii="Verdana" w:eastAsia="Verdana" w:hAnsi="Verdana" w:cs="Verdana"/>
        </w:rPr>
        <w:t>ђивање подручја зоне.</w:t>
      </w:r>
    </w:p>
    <w:p w:rsidR="000F2DD9" w:rsidRDefault="0078401F">
      <w:pPr>
        <w:spacing w:before="560" w:line="210" w:lineRule="atLeast"/>
        <w:jc w:val="center"/>
      </w:pPr>
      <w:r>
        <w:rPr>
          <w:rFonts w:ascii="Verdana" w:eastAsia="Verdana" w:hAnsi="Verdana" w:cs="Verdana"/>
          <w:b/>
        </w:rPr>
        <w:t>Члан 29.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 xml:space="preserve">Корисник, односно лице које је у складу са царинским  прописима носилац царинског поступка, дужнo je да по истеку рока из члана 28.  овог закона, у року од две године, за страну робу намењену обављању делатности и  </w:t>
      </w:r>
      <w:r>
        <w:rPr>
          <w:rFonts w:ascii="Verdana" w:eastAsia="Verdana" w:hAnsi="Verdana" w:cs="Verdana"/>
          <w:b/>
        </w:rPr>
        <w:t>изградњи објеката у зони, која се налази у зони, поднесе царинском органу захтев  за измену издатог одобрења за посебан поступак, односно да стави робу у други  царински поступак, поново извезе, уступи држави или уништи, у складу са  царинским и другим про</w:t>
      </w:r>
      <w:r>
        <w:rPr>
          <w:rFonts w:ascii="Verdana" w:eastAsia="Verdana" w:hAnsi="Verdana" w:cs="Verdana"/>
          <w:b/>
        </w:rPr>
        <w:t>писима.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>На робу из става 1. овог члана која се ставља у  слободан промет плаћају се царина и друге увозне дажбине, према стању робе и у  складу са прописима који важе на дан прихватања царинске декларације за тај  царински поступак.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>Одредба става 2. ов</w:t>
      </w:r>
      <w:r>
        <w:rPr>
          <w:rFonts w:ascii="Verdana" w:eastAsia="Verdana" w:hAnsi="Verdana" w:cs="Verdana"/>
          <w:b/>
        </w:rPr>
        <w:t>ог члана не искључује примену  других прописа на основу којих се остварује право на ослобођење од плаћања  царине и других увозних дажбина.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30.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Корисник зоне задржава право својине на изграђеним објектима, стварим</w:t>
      </w:r>
      <w:r>
        <w:rPr>
          <w:rFonts w:ascii="Verdana" w:eastAsia="Verdana" w:hAnsi="Verdana" w:cs="Verdana"/>
        </w:rPr>
        <w:t xml:space="preserve">а и правима које је увезао, односно унео у зону и има право да у случају престанка рада зоне настави са радом у складу са прописима који важе за пословање на </w:t>
      </w:r>
      <w:r>
        <w:rPr>
          <w:rFonts w:ascii="Verdana" w:eastAsia="Verdana" w:hAnsi="Verdana" w:cs="Verdana"/>
          <w:b/>
        </w:rPr>
        <w:t>царинском подручју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ван зоне.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VI. УПРАВА ЗА СЛОБОДНЕ ЗОНЕ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</w:t>
      </w:r>
      <w:r>
        <w:rPr>
          <w:rFonts w:ascii="Verdana" w:eastAsia="Verdana" w:hAnsi="Verdana" w:cs="Verdana"/>
        </w:rPr>
        <w:t xml:space="preserve"> 31.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Образује се Управа за слободне зоне, као орган управе у саставу министарства надлежног за послове финансија, за обављење послова државне управе у области слободних зона.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Управом за слободне зоне руководи директор.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Надлежност Управе за слободне зоне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lastRenderedPageBreak/>
        <w:t>Члан 32.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Управа за слободне зоне обавља следеће послове: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1) У области развоја зона у функцији интереса државе: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спроводи националну политику развоја зона у циљу повећања прилива директних инвестиција и упослености радне снаге;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учествује у припреми</w:t>
      </w:r>
      <w:r>
        <w:rPr>
          <w:rFonts w:ascii="Verdana" w:eastAsia="Verdana" w:hAnsi="Verdana" w:cs="Verdana"/>
        </w:rPr>
        <w:t xml:space="preserve"> прописа у области рада зона;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разматра захтеве за давање сагласности за одређивање подручја зона и своје мишљење доставља министарству надлежном за послове финансија;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иницира и координира са надлежним државним органима </w:t>
      </w:r>
      <w:r>
        <w:rPr>
          <w:rFonts w:ascii="Verdana" w:eastAsia="Verdana" w:hAnsi="Verdana" w:cs="Verdana"/>
        </w:rPr>
        <w:t>разматрање стручних питања из области пословања у зонама, ради правилне примене овог закона и његове усаглашености са прописима Србије;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организује и координира сарадњу надлежних државних органа, привредног друштва за управљање зоном, заинтересованих инв</w:t>
      </w:r>
      <w:r>
        <w:rPr>
          <w:rFonts w:ascii="Verdana" w:eastAsia="Verdana" w:hAnsi="Verdana" w:cs="Verdana"/>
        </w:rPr>
        <w:t xml:space="preserve">еститора и корисника;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пружа стручну помоћ инвеститорима у процесу доношења одлуке о улагању у зоне;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пружа стручну помоћ инвеститорима и привредним друштвима за управљање зоном у свим фазама примене програма у зонама;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организује непосредне конта</w:t>
      </w:r>
      <w:r>
        <w:rPr>
          <w:rFonts w:ascii="Verdana" w:eastAsia="Verdana" w:hAnsi="Verdana" w:cs="Verdana"/>
        </w:rPr>
        <w:t>кте између заинтересованих инвеститора и привредних друштава за управљање зоном;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пружа стручну помоћ заинтересованим инвеститорима у развоју њихових програма у зонама;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сарађује са Привредном комором Србије и другим непрофитним и добровољним организац</w:t>
      </w:r>
      <w:r>
        <w:rPr>
          <w:rFonts w:ascii="Verdana" w:eastAsia="Verdana" w:hAnsi="Verdana" w:cs="Verdana"/>
        </w:rPr>
        <w:t>ијама;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сарађује са страним институцијама и стручњацима из области зона;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у сарадњи са привредним друштвима за управљање зоном ствара могућности за развој инфраструктуре у зонама.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2) У области промоције зона: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 xml:space="preserve"> – сарађује са надлежним органима, инсти</w:t>
      </w:r>
      <w:r>
        <w:rPr>
          <w:rFonts w:ascii="Verdana" w:eastAsia="Verdana" w:hAnsi="Verdana" w:cs="Verdana"/>
          <w:b/>
        </w:rPr>
        <w:t>туцијама и агенцијама на промоцији  инвестирања и пословања у зонама, кроз представљање посебних погодности и  пословних могућности;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обавештава инвеститоре о повољностима за улагање у зоне;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ствара и ажурира базу података о зонама и погодностима за </w:t>
      </w:r>
      <w:r>
        <w:rPr>
          <w:rFonts w:ascii="Verdana" w:eastAsia="Verdana" w:hAnsi="Verdana" w:cs="Verdana"/>
        </w:rPr>
        <w:t xml:space="preserve">пословање у Србији у сарадњи са </w:t>
      </w:r>
      <w:r>
        <w:rPr>
          <w:rFonts w:ascii="Verdana" w:eastAsia="Verdana" w:hAnsi="Verdana" w:cs="Verdana"/>
          <w:b/>
        </w:rPr>
        <w:t xml:space="preserve"> надлежним органима, институцијама и агенцијама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3) У области контроле и надзора зона: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разматра извештаје о раду зона и предлаже њихово усвајање министарству надлежном за послове финансија;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 – предлаже министру надлеж</w:t>
      </w:r>
      <w:r>
        <w:rPr>
          <w:rFonts w:ascii="Verdana" w:eastAsia="Verdana" w:hAnsi="Verdana" w:cs="Verdana"/>
        </w:rPr>
        <w:t>ном за послове финансија облик и садржину обрасца за подношење захтева за давање сагласности за одређивање подручја зоне, пословање и контролу рада зона и корисника, ради усаглашености поступака у свим зонама у Србији;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– предлаже надлежним државним органи</w:t>
      </w:r>
      <w:r>
        <w:rPr>
          <w:rFonts w:ascii="Verdana" w:eastAsia="Verdana" w:hAnsi="Verdana" w:cs="Verdana"/>
        </w:rPr>
        <w:t>ма додатне мере контроле рада у зонама уколико постоји таква потреба.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VII. НАДЗОР НАД СПРОВОЂЕЊЕМ ЗАКОНА 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Члан 33.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Надзор над спровођењем одредаба овог закона врше надлежни органи у оквиру својих овлашћења.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VIII. КАЗНЕНЕ ОДРЕДБЕ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Члан 34.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Новчаном казном од </w:t>
      </w:r>
      <w:r>
        <w:rPr>
          <w:rFonts w:ascii="Verdana" w:eastAsia="Verdana" w:hAnsi="Verdana" w:cs="Verdana"/>
          <w:b/>
        </w:rPr>
        <w:t>100.000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до  </w:t>
      </w:r>
      <w:r>
        <w:rPr>
          <w:rFonts w:ascii="Verdana" w:eastAsia="Verdana" w:hAnsi="Verdana" w:cs="Verdana"/>
          <w:b/>
        </w:rPr>
        <w:t>2.000.000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динара казниће се за прекршај привредно друштво за управљање зоном: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1) ако не донесе акт о условима под којима корисници зоне могу обављати делатност у зони (члан 10. став 3);</w:t>
      </w:r>
      <w:r>
        <w:rPr>
          <w:rFonts w:ascii="Verdana" w:eastAsia="Verdana" w:hAnsi="Verdana" w:cs="Verdana"/>
        </w:rPr>
        <w:t xml:space="preserve">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2) ако у прописаном року не достави извештај о пословању у зони (члан 11. став 1);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3) ако дозволи обављање делатности у зони којом се угрожава животна средина (члан 15. став 2).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За прекршај из става 1. овога члана казниће се и одговорно лице привредн</w:t>
      </w:r>
      <w:r>
        <w:rPr>
          <w:rFonts w:ascii="Verdana" w:eastAsia="Verdana" w:hAnsi="Verdana" w:cs="Verdana"/>
        </w:rPr>
        <w:t xml:space="preserve">ог друштва за управљање зоном новчаном казном у износу од </w:t>
      </w:r>
      <w:r>
        <w:rPr>
          <w:rFonts w:ascii="Verdana" w:eastAsia="Verdana" w:hAnsi="Verdana" w:cs="Verdana"/>
          <w:b/>
        </w:rPr>
        <w:t>15.000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до </w:t>
      </w:r>
      <w:r>
        <w:rPr>
          <w:rFonts w:ascii="Verdana" w:eastAsia="Verdana" w:hAnsi="Verdana" w:cs="Verdana"/>
          <w:b/>
        </w:rPr>
        <w:t>150.000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динара.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 Члан 35.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Новчаном казном од </w:t>
      </w:r>
      <w:r>
        <w:rPr>
          <w:rFonts w:ascii="Verdana" w:eastAsia="Verdana" w:hAnsi="Verdana" w:cs="Verdana"/>
          <w:b/>
        </w:rPr>
        <w:t>100.000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до  </w:t>
      </w:r>
      <w:r>
        <w:rPr>
          <w:rFonts w:ascii="Verdana" w:eastAsia="Verdana" w:hAnsi="Verdana" w:cs="Verdana"/>
          <w:b/>
        </w:rPr>
        <w:t>2.000.000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динара казниће се за прекршај корисник – правно лице: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1) ако не води књиговодство за пословање у зони (члан 12. став 3);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2) ако на захтев Управе за слободне зоне не достави извештај о пословању у зони (члан 12. став 4);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3) ако обављањем делатности у зони угрожава животну средину (члан 15. став 2);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4) ако н</w:t>
      </w:r>
      <w:r>
        <w:rPr>
          <w:rFonts w:ascii="Verdana" w:eastAsia="Verdana" w:hAnsi="Verdana" w:cs="Verdana"/>
        </w:rPr>
        <w:t>е води прописану евиденцију о роби (члан 22).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За прекршај из става 1. овога члана казниће се и одговорно лице у правном лицу новчаном казном у износу од  </w:t>
      </w:r>
      <w:r>
        <w:rPr>
          <w:rFonts w:ascii="Verdana" w:eastAsia="Verdana" w:hAnsi="Verdana" w:cs="Verdana"/>
          <w:b/>
        </w:rPr>
        <w:t>15.000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до </w:t>
      </w:r>
      <w:r>
        <w:rPr>
          <w:rFonts w:ascii="Verdana" w:eastAsia="Verdana" w:hAnsi="Verdana" w:cs="Verdana"/>
          <w:b/>
        </w:rPr>
        <w:t>150.000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динара.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За прекршај из става 1. овога члана казниће се корисник – физичко лиц</w:t>
      </w:r>
      <w:r>
        <w:rPr>
          <w:rFonts w:ascii="Verdana" w:eastAsia="Verdana" w:hAnsi="Verdana" w:cs="Verdana"/>
        </w:rPr>
        <w:t xml:space="preserve">е новчаном казном у износу од </w:t>
      </w:r>
      <w:r>
        <w:rPr>
          <w:rFonts w:ascii="Verdana" w:eastAsia="Verdana" w:hAnsi="Verdana" w:cs="Verdana"/>
          <w:b/>
        </w:rPr>
        <w:t>15.000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до  </w:t>
      </w:r>
      <w:r>
        <w:rPr>
          <w:rFonts w:ascii="Verdana" w:eastAsia="Verdana" w:hAnsi="Verdana" w:cs="Verdana"/>
          <w:b/>
        </w:rPr>
        <w:t>150.000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динара.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lastRenderedPageBreak/>
        <w:t>IX. ПРЕЛАЗНЕ И ЗАВРШНЕ ОДРЕДБЕ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Члан 36.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Зоне које су почеле са радом пре ступања на снагу овог закона дужне су да у року од 90 дана од дана ступања на снагу </w:t>
      </w:r>
      <w:r>
        <w:rPr>
          <w:rFonts w:ascii="Verdana" w:eastAsia="Verdana" w:hAnsi="Verdana" w:cs="Verdana"/>
        </w:rPr>
        <w:t xml:space="preserve">овог закона поднесу министарству надлежном за послове финансија захтев за давање сагласности за одређивање подручја зоне.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Зоне из става 1. овог члана дужне су да на захтев Управе за слободне зоне доставе податке у вези са елаборатом о економској оправдан</w:t>
      </w:r>
      <w:r>
        <w:rPr>
          <w:rFonts w:ascii="Verdana" w:eastAsia="Verdana" w:hAnsi="Verdana" w:cs="Verdana"/>
        </w:rPr>
        <w:t>ости оснивања зоне потребне за оцену успешности пословања зоне, а на захтев Управе за слободне зоне и друге потребне податке и доказе из члана 6. овог закона.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37.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Министарство надлежно за послове финансија врши, до образовања Управе за слободне зоне </w:t>
      </w:r>
      <w:r>
        <w:rPr>
          <w:rFonts w:ascii="Verdana" w:eastAsia="Verdana" w:hAnsi="Verdana" w:cs="Verdana"/>
        </w:rPr>
        <w:t xml:space="preserve">послове које, према одредбама овог закона обавља та управа. 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38.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Даном ступања на снагу овог закона престаје да важи Закон о слободним зонама („Службени лист СРЈ”, бр. 81/94 и 28/96 и „Службени гласник РС”, број 101/05).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</w:rPr>
        <w:t xml:space="preserve">Члан 39.  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</w:rPr>
        <w:t xml:space="preserve"> Овај </w:t>
      </w:r>
      <w:r>
        <w:rPr>
          <w:rFonts w:ascii="Verdana" w:eastAsia="Verdana" w:hAnsi="Verdana" w:cs="Verdana"/>
        </w:rPr>
        <w:t>закон ступа на снагу осмог дана од дана објављивања у „Службеном гласнику Републике Србије”.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ОДРЕДБЕ КОЈЕ НИСУ УНЕТЕ У „ПРЕЧИШЋЕН ТЕКСТ“ ЗАКОНА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i/>
        </w:rPr>
        <w:t>Закон о изменама и допуни Закона о слободним зонама: „Службени  гласник РС“, број 80/2026-216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15.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>Даном пре</w:t>
      </w:r>
      <w:r>
        <w:rPr>
          <w:rFonts w:ascii="Verdana" w:eastAsia="Verdana" w:hAnsi="Verdana" w:cs="Verdana"/>
          <w:b/>
        </w:rPr>
        <w:t xml:space="preserve">станка важења одредаба из члана 16.  овог закона, роба која је због употребе у слободној зони била ослобођена плаћања  увозних дажбина на основу члана 19. Закона о слободним зонама („Службени гласник  РС”, број 62/06), остаје под царинским надзором док су </w:t>
      </w:r>
      <w:r>
        <w:rPr>
          <w:rFonts w:ascii="Verdana" w:eastAsia="Verdana" w:hAnsi="Verdana" w:cs="Verdana"/>
          <w:b/>
        </w:rPr>
        <w:t>испуњени услови због  којих увозне дажбине нису плаћене.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>Ако царински орган за робу из става 1. овог  члана одобри друго царински дозвољено поступање, на спровођење царинских  формалности, обрачун и наплату царинског дуга примењују се царински прописи.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>Одр</w:t>
      </w:r>
      <w:r>
        <w:rPr>
          <w:rFonts w:ascii="Verdana" w:eastAsia="Verdana" w:hAnsi="Verdana" w:cs="Verdana"/>
          <w:b/>
        </w:rPr>
        <w:t>едбе ст. 1. и 2. овог члана не искључују  примену других прописа на основу којих се остварује право на ослобођење од  плаћања увозних дажбина, односно плаћање тих дажбина по сниженој стопи царине.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16.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lastRenderedPageBreak/>
        <w:t>Одредбе чл. 19, 20. и 21. Закона о слободним  зона</w:t>
      </w:r>
      <w:r>
        <w:rPr>
          <w:rFonts w:ascii="Verdana" w:eastAsia="Verdana" w:hAnsi="Verdana" w:cs="Verdana"/>
          <w:b/>
        </w:rPr>
        <w:t xml:space="preserve">ма („Службени гласник РС”, број 62/06) и чл. 5. и 6. овог закона престају да  важе 1. јануара 2032. године. </w:t>
      </w:r>
    </w:p>
    <w:p w:rsidR="000F2DD9" w:rsidRDefault="0078401F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17.</w:t>
      </w:r>
    </w:p>
    <w:p w:rsidR="000F2DD9" w:rsidRDefault="0078401F">
      <w:pPr>
        <w:spacing w:line="210" w:lineRule="atLeast"/>
      </w:pPr>
      <w:r>
        <w:rPr>
          <w:rFonts w:ascii="Verdana" w:eastAsia="Verdana" w:hAnsi="Verdana" w:cs="Verdana"/>
          <w:b/>
        </w:rPr>
        <w:t xml:space="preserve">Овај закон ступа на снагу осмог дана од дана  објављивања у „Службеном гласнику Републике Србије”. </w:t>
      </w:r>
    </w:p>
    <w:sectPr w:rsidR="000F2DD9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D9"/>
    <w:rsid w:val="000F2DD9"/>
    <w:rsid w:val="0078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5981A9-7DD6-4C37-957F-CD095707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3521</Words>
  <Characters>20074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2026-09-09T11:34:00Z</dcterms:created>
  <dcterms:modified xsi:type="dcterms:W3CDTF">2026-09-09T11:34:00Z</dcterms:modified>
</cp:coreProperties>
</file>