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89" w:rsidRDefault="006E5AA1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131989" w:rsidRDefault="006E5AA1">
      <w:pPr>
        <w:spacing w:after="150"/>
      </w:pPr>
      <w:r>
        <w:rPr>
          <w:color w:val="000000"/>
        </w:rPr>
        <w:t xml:space="preserve">На основу члана 8. став 6. Закона о царинској служби („Службени гласник РС”, број 95/18) и члана 43. став 1. </w:t>
      </w:r>
      <w:r>
        <w:rPr>
          <w:color w:val="000000"/>
        </w:rPr>
        <w:t>Закона о Влади („Службени гласник РС”, бр. 55/05, 71/05 – исправка, 101/07, 65/08, 16/11, 68/12 – УС ,72/12, 7/14 – УС, 44/14 и 30/18 – др. закон),</w:t>
      </w:r>
    </w:p>
    <w:p w:rsidR="00131989" w:rsidRDefault="006E5AA1">
      <w:pPr>
        <w:spacing w:after="150"/>
      </w:pPr>
      <w:r>
        <w:rPr>
          <w:color w:val="000000"/>
        </w:rPr>
        <w:t>Влада доноси</w:t>
      </w:r>
    </w:p>
    <w:p w:rsidR="00131989" w:rsidRDefault="006E5AA1">
      <w:pPr>
        <w:spacing w:after="225"/>
        <w:jc w:val="center"/>
      </w:pPr>
      <w:r>
        <w:rPr>
          <w:b/>
          <w:color w:val="000000"/>
        </w:rPr>
        <w:t>ОДЛУКУ</w:t>
      </w:r>
    </w:p>
    <w:p w:rsidR="00131989" w:rsidRDefault="006E5AA1">
      <w:pPr>
        <w:spacing w:after="225"/>
        <w:jc w:val="center"/>
      </w:pPr>
      <w:r>
        <w:rPr>
          <w:b/>
          <w:color w:val="000000"/>
        </w:rPr>
        <w:t>о оснивању, почетку и престанку рада царинарница, царинских испостава, одсека и царински</w:t>
      </w:r>
      <w:r>
        <w:rPr>
          <w:b/>
          <w:color w:val="000000"/>
        </w:rPr>
        <w:t>х реферата</w:t>
      </w:r>
    </w:p>
    <w:p w:rsidR="00131989" w:rsidRDefault="006E5AA1">
      <w:pPr>
        <w:spacing w:after="120"/>
        <w:jc w:val="center"/>
      </w:pPr>
      <w:r>
        <w:rPr>
          <w:color w:val="000000"/>
        </w:rPr>
        <w:t>„Службени гласник РС”, бр. 20 од 22. марта 2019, 34 од 17. маја 2019, 69 од 27. септембра 2019, 1 од 10. јануара 2020, 111 од 28. августа 2020, 38 од 16. априла 2021, 64 од 25. јуна 2021, 132 од 30. децембра 2021, 59 од 20. маја 2022, 116 од 26.</w:t>
      </w:r>
      <w:r>
        <w:rPr>
          <w:color w:val="000000"/>
        </w:rPr>
        <w:t xml:space="preserve"> децембра 2023.</w:t>
      </w:r>
    </w:p>
    <w:p w:rsidR="00131989" w:rsidRDefault="006E5AA1">
      <w:pPr>
        <w:spacing w:after="150"/>
      </w:pPr>
      <w:r>
        <w:rPr>
          <w:color w:val="000000"/>
        </w:rPr>
        <w:t>1. Послове из надлежности Управе царина у седишту и ван седишта Управе царина врше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Царинарница Београд са седиштем у Београду;</w:t>
      </w:r>
    </w:p>
    <w:p w:rsidR="00131989" w:rsidRDefault="006E5AA1">
      <w:pPr>
        <w:spacing w:after="150"/>
      </w:pPr>
      <w:r>
        <w:rPr>
          <w:color w:val="000000"/>
        </w:rPr>
        <w:t>2) Царинарница Вршац са седиштем у Вршцу;</w:t>
      </w:r>
    </w:p>
    <w:p w:rsidR="00131989" w:rsidRDefault="006E5AA1">
      <w:pPr>
        <w:spacing w:after="150"/>
      </w:pPr>
      <w:r>
        <w:rPr>
          <w:color w:val="000000"/>
        </w:rPr>
        <w:t>3) Царинарница Димитровград са седиште</w:t>
      </w:r>
      <w:r>
        <w:rPr>
          <w:color w:val="000000"/>
        </w:rPr>
        <w:t>м у Димитровграду;</w:t>
      </w:r>
    </w:p>
    <w:p w:rsidR="00131989" w:rsidRDefault="006E5AA1">
      <w:pPr>
        <w:spacing w:after="150"/>
      </w:pPr>
      <w:r>
        <w:rPr>
          <w:color w:val="000000"/>
        </w:rPr>
        <w:t>4) Царинарница Зрењанин са седиштем у Зрењанину;</w:t>
      </w:r>
    </w:p>
    <w:p w:rsidR="00131989" w:rsidRDefault="006E5AA1">
      <w:pPr>
        <w:spacing w:after="150"/>
      </w:pPr>
      <w:r>
        <w:rPr>
          <w:color w:val="000000"/>
        </w:rPr>
        <w:t>5) Царинарница Кладово са седиштем у Кладову;</w:t>
      </w:r>
    </w:p>
    <w:p w:rsidR="00131989" w:rsidRDefault="006E5AA1">
      <w:pPr>
        <w:spacing w:after="150"/>
      </w:pPr>
      <w:r>
        <w:rPr>
          <w:color w:val="000000"/>
        </w:rPr>
        <w:t>6) Царинарница Крагујевац са седиштем у Крагујевцу;</w:t>
      </w:r>
    </w:p>
    <w:p w:rsidR="00131989" w:rsidRDefault="006E5AA1">
      <w:pPr>
        <w:spacing w:after="150"/>
      </w:pPr>
      <w:r>
        <w:rPr>
          <w:color w:val="000000"/>
        </w:rPr>
        <w:t>7) Царинарница Краљево са седиштем у Краљеву;</w:t>
      </w:r>
    </w:p>
    <w:p w:rsidR="00131989" w:rsidRDefault="006E5AA1">
      <w:pPr>
        <w:spacing w:after="150"/>
      </w:pPr>
      <w:r>
        <w:rPr>
          <w:color w:val="000000"/>
        </w:rPr>
        <w:t>8) Царинарница Крушевац са седиштем у Крушев</w:t>
      </w:r>
      <w:r>
        <w:rPr>
          <w:color w:val="000000"/>
        </w:rPr>
        <w:t>цу;</w:t>
      </w:r>
    </w:p>
    <w:p w:rsidR="00131989" w:rsidRDefault="006E5AA1">
      <w:pPr>
        <w:spacing w:after="150"/>
      </w:pPr>
      <w:r>
        <w:rPr>
          <w:color w:val="000000"/>
        </w:rPr>
        <w:t>9) Царинарница Ниш са седиштем у Нишу;</w:t>
      </w:r>
    </w:p>
    <w:p w:rsidR="00131989" w:rsidRDefault="006E5AA1">
      <w:pPr>
        <w:spacing w:after="150"/>
      </w:pPr>
      <w:r>
        <w:rPr>
          <w:color w:val="000000"/>
        </w:rPr>
        <w:t>10) Царинарница Нови Сад са седиштем у Новом Саду;</w:t>
      </w:r>
    </w:p>
    <w:p w:rsidR="00131989" w:rsidRDefault="006E5AA1">
      <w:pPr>
        <w:spacing w:after="150"/>
      </w:pPr>
      <w:r>
        <w:rPr>
          <w:color w:val="000000"/>
        </w:rPr>
        <w:t xml:space="preserve">11) Царинарница Приштина са седиштем у </w:t>
      </w:r>
      <w:r>
        <w:rPr>
          <w:b/>
          <w:color w:val="000000"/>
        </w:rPr>
        <w:t>Нишу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131989" w:rsidRDefault="006E5AA1">
      <w:pPr>
        <w:spacing w:after="150"/>
      </w:pPr>
      <w:r>
        <w:rPr>
          <w:color w:val="000000"/>
        </w:rPr>
        <w:t>12) Царинарница Сомбор са седиштем у Сомбору;</w:t>
      </w:r>
    </w:p>
    <w:p w:rsidR="00131989" w:rsidRDefault="006E5AA1">
      <w:pPr>
        <w:spacing w:after="150"/>
      </w:pPr>
      <w:r>
        <w:rPr>
          <w:color w:val="000000"/>
        </w:rPr>
        <w:t>13) Царинарница Суботица са седиштем у Суботици;</w:t>
      </w:r>
    </w:p>
    <w:p w:rsidR="00131989" w:rsidRDefault="006E5AA1">
      <w:pPr>
        <w:spacing w:after="150"/>
      </w:pPr>
      <w:r>
        <w:rPr>
          <w:color w:val="000000"/>
        </w:rPr>
        <w:t>14) Царинарница Ужице</w:t>
      </w:r>
      <w:r>
        <w:rPr>
          <w:color w:val="000000"/>
        </w:rPr>
        <w:t xml:space="preserve"> са седиштем у Ужицу;</w:t>
      </w:r>
    </w:p>
    <w:p w:rsidR="00131989" w:rsidRDefault="006E5AA1">
      <w:pPr>
        <w:spacing w:after="150"/>
      </w:pPr>
      <w:r>
        <w:rPr>
          <w:color w:val="000000"/>
        </w:rPr>
        <w:t>15) Царинарница Шабац са седиштем у Шапцу.</w:t>
      </w:r>
    </w:p>
    <w:p w:rsidR="00131989" w:rsidRDefault="006E5AA1">
      <w:pPr>
        <w:spacing w:after="150"/>
      </w:pPr>
      <w:r>
        <w:rPr>
          <w:color w:val="000000"/>
        </w:rPr>
        <w:t>*Службени гласник РС, број 69/2019</w:t>
      </w:r>
    </w:p>
    <w:p w:rsidR="00131989" w:rsidRDefault="006E5AA1">
      <w:pPr>
        <w:spacing w:after="150"/>
      </w:pPr>
      <w:r>
        <w:rPr>
          <w:color w:val="000000"/>
        </w:rPr>
        <w:t>2. Послове из надлежности царинарница у седишту или изван седишта царинарница врше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lastRenderedPageBreak/>
        <w:t>– У Царинарници Београд:</w:t>
      </w:r>
    </w:p>
    <w:p w:rsidR="00131989" w:rsidRDefault="006E5AA1">
      <w:pPr>
        <w:spacing w:after="150"/>
      </w:pPr>
      <w:r>
        <w:rPr>
          <w:color w:val="000000"/>
        </w:rPr>
        <w:t xml:space="preserve">1) Царинска </w:t>
      </w:r>
      <w:r>
        <w:rPr>
          <w:color w:val="000000"/>
        </w:rPr>
        <w:t>испостава Аеродром Београд;</w:t>
      </w:r>
    </w:p>
    <w:p w:rsidR="00131989" w:rsidRDefault="006E5AA1">
      <w:pPr>
        <w:spacing w:after="150"/>
      </w:pPr>
      <w:r>
        <w:rPr>
          <w:color w:val="000000"/>
        </w:rPr>
        <w:t>2) Царинска испостава Аеродром Никола Тесла;</w:t>
      </w:r>
    </w:p>
    <w:p w:rsidR="00131989" w:rsidRDefault="006E5AA1">
      <w:pPr>
        <w:spacing w:after="150"/>
      </w:pPr>
      <w:r>
        <w:rPr>
          <w:color w:val="000000"/>
        </w:rPr>
        <w:t>3) Царинска испостава Београд;</w:t>
      </w:r>
    </w:p>
    <w:p w:rsidR="00131989" w:rsidRDefault="006E5AA1">
      <w:pPr>
        <w:spacing w:after="150"/>
      </w:pPr>
      <w:r>
        <w:rPr>
          <w:i/>
          <w:color w:val="000000"/>
        </w:rPr>
        <w:t>4) Брисанa је (види тачку 1. Одлуке – 38/2021-9)</w:t>
      </w:r>
      <w:r>
        <w:rPr>
          <w:color w:val="000000"/>
        </w:rPr>
        <w:t>;</w:t>
      </w:r>
    </w:p>
    <w:p w:rsidR="00131989" w:rsidRDefault="006E5AA1">
      <w:pPr>
        <w:spacing w:after="150"/>
      </w:pPr>
      <w:r>
        <w:rPr>
          <w:color w:val="000000"/>
        </w:rPr>
        <w:t>5) Царинска испостава за курирске пошиљке – ДХЛ;</w:t>
      </w:r>
    </w:p>
    <w:p w:rsidR="00131989" w:rsidRDefault="006E5AA1">
      <w:pPr>
        <w:spacing w:after="150"/>
      </w:pPr>
      <w:r>
        <w:rPr>
          <w:color w:val="000000"/>
        </w:rPr>
        <w:t xml:space="preserve">6) Царинска испостава за послове царинског надзора – </w:t>
      </w:r>
      <w:r>
        <w:rPr>
          <w:color w:val="000000"/>
        </w:rPr>
        <w:t>Београд;</w:t>
      </w:r>
    </w:p>
    <w:p w:rsidR="00131989" w:rsidRDefault="006E5AA1">
      <w:pPr>
        <w:spacing w:after="150"/>
      </w:pPr>
      <w:r>
        <w:rPr>
          <w:color w:val="000000"/>
        </w:rPr>
        <w:t>7) Царинска испостава Лука Београд;</w:t>
      </w:r>
    </w:p>
    <w:p w:rsidR="00131989" w:rsidRDefault="006E5AA1">
      <w:pPr>
        <w:spacing w:after="150"/>
      </w:pPr>
      <w:r>
        <w:rPr>
          <w:color w:val="000000"/>
        </w:rPr>
        <w:t>8) Царинска испостава Остружница–Београд;</w:t>
      </w:r>
    </w:p>
    <w:p w:rsidR="00131989" w:rsidRDefault="006E5AA1">
      <w:pPr>
        <w:spacing w:after="150"/>
      </w:pPr>
      <w:r>
        <w:rPr>
          <w:color w:val="000000"/>
        </w:rPr>
        <w:t>9) Царинска испостава Панчево;</w:t>
      </w:r>
    </w:p>
    <w:p w:rsidR="00131989" w:rsidRDefault="006E5AA1">
      <w:pPr>
        <w:spacing w:after="150"/>
      </w:pPr>
      <w:r>
        <w:rPr>
          <w:color w:val="000000"/>
        </w:rPr>
        <w:t>10) Царинска испостава Пошта Београд;</w:t>
      </w:r>
    </w:p>
    <w:p w:rsidR="00131989" w:rsidRDefault="006E5AA1">
      <w:pPr>
        <w:spacing w:after="150"/>
      </w:pPr>
      <w:r>
        <w:rPr>
          <w:color w:val="000000"/>
        </w:rPr>
        <w:t>11) Царинска испостава Ранжирна Железничка станица Макиш–Београд;</w:t>
      </w:r>
    </w:p>
    <w:p w:rsidR="00131989" w:rsidRDefault="006E5AA1">
      <w:pPr>
        <w:spacing w:after="150"/>
      </w:pPr>
      <w:r>
        <w:rPr>
          <w:color w:val="000000"/>
        </w:rPr>
        <w:t>12) Царинска испостава Складишта;</w:t>
      </w:r>
    </w:p>
    <w:p w:rsidR="00131989" w:rsidRDefault="006E5AA1">
      <w:pPr>
        <w:spacing w:after="150"/>
      </w:pPr>
      <w:r>
        <w:rPr>
          <w:color w:val="000000"/>
        </w:rPr>
        <w:t>13) Царинска испостава Терминал – Београд;</w:t>
      </w:r>
    </w:p>
    <w:p w:rsidR="00131989" w:rsidRDefault="006E5AA1">
      <w:pPr>
        <w:spacing w:after="150"/>
      </w:pPr>
      <w:r>
        <w:rPr>
          <w:b/>
          <w:color w:val="000000"/>
        </w:rPr>
        <w:t>13a) Царинска испостава Терминал II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****</w:t>
      </w:r>
    </w:p>
    <w:p w:rsidR="00131989" w:rsidRDefault="006E5AA1">
      <w:pPr>
        <w:spacing w:after="150"/>
      </w:pPr>
      <w:r>
        <w:rPr>
          <w:i/>
          <w:color w:val="000000"/>
        </w:rPr>
        <w:t>14) Брисанa је (види тачку 1. Одлуке – 132/2021-86).</w:t>
      </w:r>
    </w:p>
    <w:p w:rsidR="00131989" w:rsidRDefault="006E5AA1">
      <w:pPr>
        <w:spacing w:after="150"/>
      </w:pPr>
      <w:r>
        <w:rPr>
          <w:color w:val="000000"/>
        </w:rPr>
        <w:t>Царинска испостава Аеродром Београд у свом саставу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Одсек за послове царинског на</w:t>
      </w:r>
      <w:r>
        <w:rPr>
          <w:color w:val="000000"/>
        </w:rPr>
        <w:t>дзора;</w:t>
      </w:r>
    </w:p>
    <w:p w:rsidR="00131989" w:rsidRDefault="006E5AA1">
      <w:pPr>
        <w:spacing w:after="150"/>
      </w:pPr>
      <w:r>
        <w:rPr>
          <w:color w:val="000000"/>
        </w:rPr>
        <w:t>2) Одсек за послове царињења.</w:t>
      </w:r>
    </w:p>
    <w:p w:rsidR="00131989" w:rsidRDefault="006E5AA1">
      <w:pPr>
        <w:spacing w:after="150"/>
      </w:pPr>
      <w:r>
        <w:rPr>
          <w:color w:val="000000"/>
        </w:rPr>
        <w:t>Царинска испостава за послове царинског надзора – Београд у свом саставу има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131989" w:rsidRDefault="006E5AA1">
      <w:pPr>
        <w:spacing w:after="150"/>
      </w:pPr>
      <w:r>
        <w:rPr>
          <w:color w:val="000000"/>
        </w:rPr>
        <w:t>2) Одсек за послове царињења.</w:t>
      </w:r>
    </w:p>
    <w:p w:rsidR="00131989" w:rsidRDefault="006E5AA1">
      <w:pPr>
        <w:spacing w:after="150"/>
      </w:pPr>
      <w:r>
        <w:rPr>
          <w:color w:val="000000"/>
        </w:rPr>
        <w:t xml:space="preserve">Царинска испостава Лука Београд у свом </w:t>
      </w:r>
      <w:r>
        <w:rPr>
          <w:color w:val="000000"/>
        </w:rPr>
        <w:t>саставу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131989" w:rsidRDefault="006E5AA1">
      <w:pPr>
        <w:spacing w:after="150"/>
      </w:pPr>
      <w:r>
        <w:rPr>
          <w:color w:val="000000"/>
        </w:rPr>
        <w:t>2) Одсек за послове царињења;</w:t>
      </w:r>
    </w:p>
    <w:p w:rsidR="00131989" w:rsidRDefault="006E5AA1">
      <w:pPr>
        <w:spacing w:after="150"/>
      </w:pPr>
      <w:r>
        <w:rPr>
          <w:color w:val="000000"/>
        </w:rPr>
        <w:t>3) Царински реферат Савско пристаниште.</w:t>
      </w:r>
    </w:p>
    <w:p w:rsidR="00131989" w:rsidRDefault="006E5AA1">
      <w:pPr>
        <w:spacing w:after="150"/>
      </w:pPr>
      <w:r>
        <w:rPr>
          <w:color w:val="000000"/>
        </w:rPr>
        <w:t>Царинска испостава Остружница–Београд у свом саставу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Одсек за послов</w:t>
      </w:r>
      <w:r>
        <w:rPr>
          <w:color w:val="000000"/>
        </w:rPr>
        <w:t>е царинског надзора;</w:t>
      </w:r>
    </w:p>
    <w:p w:rsidR="00131989" w:rsidRDefault="006E5AA1">
      <w:pPr>
        <w:spacing w:after="150"/>
      </w:pPr>
      <w:r>
        <w:rPr>
          <w:color w:val="000000"/>
        </w:rPr>
        <w:lastRenderedPageBreak/>
        <w:t>2) Одсек за послове царињења.</w:t>
      </w:r>
    </w:p>
    <w:p w:rsidR="00131989" w:rsidRDefault="006E5AA1">
      <w:pPr>
        <w:spacing w:after="150"/>
      </w:pPr>
      <w:r>
        <w:rPr>
          <w:color w:val="000000"/>
        </w:rPr>
        <w:t>Царинска испостава Складишта у свом саставу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131989" w:rsidRDefault="006E5AA1">
      <w:pPr>
        <w:spacing w:after="150"/>
      </w:pPr>
      <w:r>
        <w:rPr>
          <w:color w:val="000000"/>
        </w:rPr>
        <w:t>2) Одсек за послове царињења.</w:t>
      </w:r>
    </w:p>
    <w:p w:rsidR="00131989" w:rsidRDefault="006E5AA1">
      <w:pPr>
        <w:spacing w:after="150"/>
      </w:pPr>
      <w:r>
        <w:rPr>
          <w:color w:val="000000"/>
        </w:rPr>
        <w:t xml:space="preserve">Царинска испостава Терминал – Београд у свом саставу има </w:t>
      </w:r>
      <w:r>
        <w:rPr>
          <w:color w:val="000000"/>
        </w:rPr>
        <w:t>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131989" w:rsidRDefault="006E5AA1">
      <w:pPr>
        <w:spacing w:after="150"/>
      </w:pPr>
      <w:r>
        <w:rPr>
          <w:color w:val="000000"/>
        </w:rPr>
        <w:t>2) Одсек за послове царињења.</w:t>
      </w:r>
    </w:p>
    <w:p w:rsidR="00131989" w:rsidRDefault="006E5AA1">
      <w:pPr>
        <w:spacing w:after="150"/>
      </w:pPr>
      <w:r>
        <w:rPr>
          <w:color w:val="000000"/>
        </w:rPr>
        <w:t>– У Царинарници Вршац:</w:t>
      </w:r>
    </w:p>
    <w:p w:rsidR="00131989" w:rsidRDefault="006E5AA1">
      <w:pPr>
        <w:spacing w:after="150"/>
      </w:pPr>
      <w:r>
        <w:rPr>
          <w:color w:val="000000"/>
        </w:rPr>
        <w:t>1) Царинска испостава Ватин;</w:t>
      </w:r>
    </w:p>
    <w:p w:rsidR="00131989" w:rsidRDefault="006E5AA1">
      <w:pPr>
        <w:spacing w:after="150"/>
      </w:pPr>
      <w:r>
        <w:rPr>
          <w:color w:val="000000"/>
        </w:rPr>
        <w:t>2) Царинска испостава Железничка станица Вршац;</w:t>
      </w:r>
    </w:p>
    <w:p w:rsidR="00131989" w:rsidRDefault="006E5AA1">
      <w:pPr>
        <w:spacing w:after="150"/>
      </w:pPr>
      <w:r>
        <w:rPr>
          <w:color w:val="000000"/>
        </w:rPr>
        <w:t>3) Царинска испостава Калуђерово;</w:t>
      </w:r>
    </w:p>
    <w:p w:rsidR="00131989" w:rsidRDefault="006E5AA1">
      <w:pPr>
        <w:spacing w:after="150"/>
      </w:pPr>
      <w:r>
        <w:rPr>
          <w:color w:val="000000"/>
        </w:rPr>
        <w:t>4) Царинска испостава Х</w:t>
      </w:r>
      <w:r>
        <w:rPr>
          <w:color w:val="000000"/>
        </w:rPr>
        <w:t>емофарм Вршац;</w:t>
      </w:r>
    </w:p>
    <w:p w:rsidR="00131989" w:rsidRDefault="006E5AA1">
      <w:pPr>
        <w:spacing w:after="150"/>
      </w:pPr>
      <w:r>
        <w:rPr>
          <w:color w:val="000000"/>
        </w:rPr>
        <w:t>5) Царински реферат Аеродром Вршац.</w:t>
      </w:r>
    </w:p>
    <w:p w:rsidR="00131989" w:rsidRDefault="006E5AA1">
      <w:pPr>
        <w:spacing w:after="150"/>
      </w:pPr>
      <w:r>
        <w:rPr>
          <w:color w:val="000000"/>
        </w:rPr>
        <w:t>– У Царинарници Димитровград:</w:t>
      </w:r>
    </w:p>
    <w:p w:rsidR="00131989" w:rsidRDefault="006E5AA1">
      <w:pPr>
        <w:spacing w:after="150"/>
      </w:pPr>
      <w:r>
        <w:rPr>
          <w:color w:val="000000"/>
        </w:rPr>
        <w:t>1) Царинска испостава Градина;</w:t>
      </w:r>
    </w:p>
    <w:p w:rsidR="00131989" w:rsidRDefault="006E5AA1">
      <w:pPr>
        <w:spacing w:after="150"/>
      </w:pPr>
      <w:r>
        <w:rPr>
          <w:color w:val="000000"/>
        </w:rPr>
        <w:t>2) Царинска испостава Железничка станица Димитровград;</w:t>
      </w:r>
    </w:p>
    <w:p w:rsidR="00131989" w:rsidRDefault="006E5AA1">
      <w:pPr>
        <w:spacing w:after="150"/>
      </w:pPr>
      <w:r>
        <w:rPr>
          <w:color w:val="000000"/>
        </w:rPr>
        <w:t>3) Царинска испостава Слободна зона Пирот;</w:t>
      </w:r>
    </w:p>
    <w:p w:rsidR="00131989" w:rsidRDefault="006E5AA1">
      <w:pPr>
        <w:spacing w:after="150"/>
      </w:pPr>
      <w:r>
        <w:rPr>
          <w:color w:val="000000"/>
        </w:rPr>
        <w:t>4) Царинска испостава Терминал – Градина;</w:t>
      </w:r>
    </w:p>
    <w:p w:rsidR="00131989" w:rsidRDefault="006E5AA1">
      <w:pPr>
        <w:spacing w:after="150"/>
      </w:pPr>
      <w:r>
        <w:rPr>
          <w:color w:val="000000"/>
        </w:rPr>
        <w:t xml:space="preserve">5) </w:t>
      </w:r>
      <w:r>
        <w:rPr>
          <w:color w:val="000000"/>
        </w:rPr>
        <w:t>Царински реферат Пирот.</w:t>
      </w:r>
    </w:p>
    <w:p w:rsidR="00131989" w:rsidRDefault="006E5AA1">
      <w:pPr>
        <w:spacing w:after="150"/>
      </w:pPr>
      <w:r>
        <w:rPr>
          <w:color w:val="000000"/>
        </w:rPr>
        <w:t>– У Царинарници Зрењанин:</w:t>
      </w:r>
    </w:p>
    <w:p w:rsidR="00131989" w:rsidRDefault="006E5AA1">
      <w:pPr>
        <w:spacing w:after="150"/>
      </w:pPr>
      <w:r>
        <w:rPr>
          <w:color w:val="000000"/>
        </w:rPr>
        <w:t>1) Царинска испостава Зрењанин;</w:t>
      </w:r>
    </w:p>
    <w:p w:rsidR="00131989" w:rsidRDefault="006E5AA1">
      <w:pPr>
        <w:spacing w:after="150"/>
      </w:pPr>
      <w:r>
        <w:rPr>
          <w:color w:val="000000"/>
        </w:rPr>
        <w:t>2) Царинска испостава Кикинда;</w:t>
      </w:r>
    </w:p>
    <w:p w:rsidR="00131989" w:rsidRDefault="006E5AA1">
      <w:pPr>
        <w:spacing w:after="150"/>
      </w:pPr>
      <w:r>
        <w:rPr>
          <w:color w:val="000000"/>
        </w:rPr>
        <w:t>3) Царинска испостава Српска Црња.</w:t>
      </w:r>
    </w:p>
    <w:p w:rsidR="00131989" w:rsidRDefault="006E5AA1">
      <w:pPr>
        <w:spacing w:after="150"/>
      </w:pPr>
      <w:r>
        <w:rPr>
          <w:color w:val="000000"/>
        </w:rPr>
        <w:t>Царинска испостава Зрењанин у свом саставу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t>1) Царински реферат Јаша Томић;</w:t>
      </w:r>
    </w:p>
    <w:p w:rsidR="00131989" w:rsidRDefault="006E5AA1">
      <w:pPr>
        <w:spacing w:after="150"/>
      </w:pPr>
      <w:r>
        <w:rPr>
          <w:color w:val="000000"/>
        </w:rPr>
        <w:t>2) Царински реферат Међа;</w:t>
      </w:r>
    </w:p>
    <w:p w:rsidR="00131989" w:rsidRDefault="006E5AA1">
      <w:pPr>
        <w:spacing w:after="150"/>
      </w:pPr>
      <w:r>
        <w:rPr>
          <w:color w:val="000000"/>
        </w:rPr>
        <w:t>3) Царински реферат Слободна зона Зрењанин.</w:t>
      </w:r>
    </w:p>
    <w:p w:rsidR="00131989" w:rsidRDefault="006E5AA1">
      <w:pPr>
        <w:spacing w:after="150"/>
      </w:pPr>
      <w:r>
        <w:rPr>
          <w:color w:val="000000"/>
        </w:rPr>
        <w:t>Царинска испостава Кикинда у свом саставу има организационе јединице, и то:</w:t>
      </w:r>
    </w:p>
    <w:p w:rsidR="00131989" w:rsidRDefault="006E5AA1">
      <w:pPr>
        <w:spacing w:after="150"/>
      </w:pPr>
      <w:r>
        <w:rPr>
          <w:color w:val="000000"/>
        </w:rPr>
        <w:lastRenderedPageBreak/>
        <w:t>1) Царински реферат Врбица;</w:t>
      </w:r>
    </w:p>
    <w:p w:rsidR="00131989" w:rsidRDefault="006E5AA1">
      <w:pPr>
        <w:spacing w:after="150"/>
      </w:pPr>
      <w:r>
        <w:rPr>
          <w:color w:val="000000"/>
        </w:rPr>
        <w:t>2) Царински реферат Наково.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Кладово: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1) Царинска испостава </w:t>
      </w:r>
      <w:r>
        <w:rPr>
          <w:b/>
          <w:color w:val="000000"/>
        </w:rPr>
        <w:t>Бор;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2) Царинска испостава Велико Градиште;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Вршка Чука;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Ђердап;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Мокрање;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6) Царинска испостава Прахово;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7) Царински реферат Ђердап II;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8) Царински реферат Зајечар;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9)</w:t>
      </w:r>
      <w:r>
        <w:rPr>
          <w:b/>
          <w:color w:val="000000"/>
        </w:rPr>
        <w:t xml:space="preserve"> Царински реферат Мајданпек.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Крагујевац: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1) Царинска испостава Јагодина;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2) Царинска испостава Крагујевац;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Смедерево;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4) Царински реферат Аранђеловац;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5) Царински реферат Велика Плана;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6) Царински </w:t>
      </w:r>
      <w:r>
        <w:rPr>
          <w:b/>
          <w:color w:val="000000"/>
        </w:rPr>
        <w:t>реферат Железничка станица Крагујевац;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7) Царински реферат Лапово;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8) Царински реферат Младеновац;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9) Царински реферат Пожаревац;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10) Царински реферат Слободна зона Крагујевац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****</w:t>
      </w:r>
    </w:p>
    <w:p w:rsidR="00131989" w:rsidRDefault="006E5AA1">
      <w:pPr>
        <w:spacing w:after="150"/>
      </w:pPr>
      <w:r>
        <w:rPr>
          <w:b/>
          <w:color w:val="000000"/>
        </w:rPr>
        <w:t>10а) Царински реферат Свилајнац.</w:t>
      </w:r>
      <w:r>
        <w:rPr>
          <w:rFonts w:ascii="Calibri"/>
          <w:b/>
          <w:color w:val="000000"/>
          <w:vertAlign w:val="superscript"/>
        </w:rPr>
        <w:t>****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Царинска испостава </w:t>
      </w:r>
      <w:r>
        <w:rPr>
          <w:b/>
          <w:color w:val="000000"/>
        </w:rPr>
        <w:t>Смедерево у свом саставу има организационе јединице, и то: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1) Царински реферат за металску индустрију – Железара;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2) Царински реферат Слободна зона Смедерево;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3) Царински реферат Смедеревска Паланка.</w:t>
      </w:r>
      <w:r>
        <w:rPr>
          <w:rFonts w:ascii="Calibri"/>
          <w:b/>
          <w:color w:val="000000"/>
          <w:vertAlign w:val="superscript"/>
        </w:rPr>
        <w:t>***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Краљево: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lastRenderedPageBreak/>
        <w:t>1) Царинска испост</w:t>
      </w:r>
      <w:r>
        <w:rPr>
          <w:b/>
          <w:color w:val="000000"/>
        </w:rPr>
        <w:t>ава Краљево;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2) Царинскa испостава Нови Пазар;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Чачак;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Шпиљани;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5) Царински реферат Аеродром Морава;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6) Царински реферат Горњи Милановац;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7) Царински реферат Рашка;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8) Царински реферат Тутин.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color w:val="000000"/>
        </w:rPr>
        <w:t xml:space="preserve">– У </w:t>
      </w:r>
      <w:r>
        <w:rPr>
          <w:color w:val="000000"/>
        </w:rPr>
        <w:t>Царинарници Крушевац:</w:t>
      </w:r>
    </w:p>
    <w:p w:rsidR="00131989" w:rsidRDefault="006E5AA1">
      <w:pPr>
        <w:spacing w:after="150"/>
      </w:pPr>
      <w:r>
        <w:rPr>
          <w:color w:val="000000"/>
        </w:rPr>
        <w:t>1) Царинска испостава Крушевац;</w:t>
      </w:r>
    </w:p>
    <w:p w:rsidR="00131989" w:rsidRDefault="006E5AA1">
      <w:pPr>
        <w:spacing w:after="150"/>
      </w:pPr>
      <w:r>
        <w:rPr>
          <w:color w:val="000000"/>
        </w:rPr>
        <w:t>2) Царински реферат Параћин;</w:t>
      </w:r>
    </w:p>
    <w:p w:rsidR="00131989" w:rsidRDefault="006E5AA1">
      <w:pPr>
        <w:spacing w:after="150"/>
      </w:pPr>
      <w:r>
        <w:rPr>
          <w:color w:val="000000"/>
        </w:rPr>
        <w:t>3) Царински реферат Слободна зона Крушевац;</w:t>
      </w:r>
    </w:p>
    <w:p w:rsidR="00131989" w:rsidRDefault="006E5AA1">
      <w:pPr>
        <w:spacing w:after="150"/>
      </w:pPr>
      <w:r>
        <w:rPr>
          <w:color w:val="000000"/>
        </w:rPr>
        <w:t>4) Царински реферат Трстеник.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Ниш: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1) Царинска испостава Аеродром Константин Велики;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2) Царинска испостава Вр</w:t>
      </w:r>
      <w:r>
        <w:rPr>
          <w:b/>
          <w:color w:val="000000"/>
        </w:rPr>
        <w:t>ање;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Железничка станица Ниш;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Лесковац;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Прешево;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6) Царинска испостава Прокупље;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7) Царинска испостава Терминал Ниш;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8) Царинска испостава Терминал – Прешево;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9) Царински </w:t>
      </w:r>
      <w:r>
        <w:rPr>
          <w:b/>
          <w:color w:val="000000"/>
        </w:rPr>
        <w:t>реферат Дуванска Ниш;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10) Царински реферат Железничка станица Ристовац;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11) Царински реферат Књажевац;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12) Царински реферат Пошта Ниш;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13) Царински реферат Прохор Пчињски;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14) Царински реферат Рибарци;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15) Царински реферат Стрезимировци.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– У </w:t>
      </w:r>
      <w:r>
        <w:rPr>
          <w:b/>
          <w:color w:val="000000"/>
        </w:rPr>
        <w:t>Царинарници Нови Сад: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lastRenderedPageBreak/>
        <w:t>1) Царинска испостава Батровци;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2) Царинска испостава Бачка Паланка;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Железничка станица Шид;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Инђија;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Лука и складишта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6) Царинска испостава Мост </w:t>
      </w:r>
      <w:r>
        <w:rPr>
          <w:b/>
          <w:color w:val="000000"/>
        </w:rPr>
        <w:t>Бачка Паланка;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7) Царинска испостава Ранжирна Железничка станица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8) Царинска испостава Слободна зона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9) Царинска испостава Шид;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10) Царински реферат Бечеј;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11) Царински реферат Врбас;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12) Царински реферат за послове царинско</w:t>
      </w:r>
      <w:r>
        <w:rPr>
          <w:b/>
          <w:color w:val="000000"/>
        </w:rPr>
        <w:t>г надзора –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13) Царински реферат за речни саобраћај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14) Царински реферат Јамена;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15) Царински реферат Љуба;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16) Царински реферат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17) Царински реферат Пошта Нови Сад;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18) Царински реферат Сот.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Царинска испостава М</w:t>
      </w:r>
      <w:r>
        <w:rPr>
          <w:b/>
          <w:color w:val="000000"/>
        </w:rPr>
        <w:t>ост Бачка Паланка у свом саставу има организационе јединице, и то: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1) Царински реферат Вајска;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2) Царински реферат Нештин.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Сомбор: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1) Царинска испостава Бачки Брег;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2) Царинска испостава Бездан;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3) Царинска испостава Бездан – </w:t>
      </w:r>
      <w:r>
        <w:rPr>
          <w:b/>
          <w:color w:val="000000"/>
        </w:rPr>
        <w:t>Мохач;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Богојево;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Сомбор;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6) Царински реферат Апатин;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7) Царински реферат Железничка станица Богојево;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lastRenderedPageBreak/>
        <w:t>8) Царински реферат Растина.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Суботица: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1) Царинска испостава Бачки Виногради;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2)</w:t>
      </w:r>
      <w:r>
        <w:rPr>
          <w:b/>
          <w:color w:val="000000"/>
        </w:rPr>
        <w:t xml:space="preserve"> Царинска испостава Железничка станица Суботица;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Јавна складишта Суботица;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Келебија;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Сента;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6) Царинска испостава Слободна зона Суботица;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7) Царинска испостава Терминал – Келебија;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8) </w:t>
      </w:r>
      <w:r>
        <w:rPr>
          <w:b/>
          <w:color w:val="000000"/>
        </w:rPr>
        <w:t>Царинска испостава Терминал – Хоргош;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9) Царинска испостава Хоргош;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10) Царинска испостава Хоргош II;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11) Царински реферат Бајмок;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12) Царински реферат Рабе;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13) Царински реферат Ђала.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Ужице: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1) Царинска испостава Гостун;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2) Царин</w:t>
      </w:r>
      <w:r>
        <w:rPr>
          <w:b/>
          <w:color w:val="000000"/>
        </w:rPr>
        <w:t>ска испостава Железничка станица Бијело Поље;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3) Царинска испостава Јабука;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4) Царинска испостава Котроман;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Увац;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6) Царинска испостава Ужице;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7) Царински реферат Бајина Башта;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8) Царински реферат Пожега;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9) Царински </w:t>
      </w:r>
      <w:r>
        <w:rPr>
          <w:b/>
          <w:color w:val="000000"/>
        </w:rPr>
        <w:t>реферат Пријепоље;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10) Царински реферат Слободна зона Прибој;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11) Царински реферат Слободна зона Ужице.</w:t>
      </w:r>
      <w:r>
        <w:rPr>
          <w:rFonts w:ascii="Calibri"/>
          <w:b/>
          <w:color w:val="000000"/>
          <w:vertAlign w:val="superscript"/>
        </w:rPr>
        <w:t>*5</w:t>
      </w:r>
    </w:p>
    <w:p w:rsidR="00131989" w:rsidRDefault="006E5AA1">
      <w:pPr>
        <w:spacing w:after="150"/>
      </w:pPr>
      <w:r>
        <w:rPr>
          <w:b/>
          <w:color w:val="000000"/>
        </w:rPr>
        <w:t>– У Царинарници Шабац: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1) Царинска испостава Бадовинци;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2) Царинска испостава Ваљево;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lastRenderedPageBreak/>
        <w:t>3) Царинска испостава Љубовија;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4) Царинска испостава </w:t>
      </w:r>
      <w:r>
        <w:rPr>
          <w:b/>
          <w:color w:val="000000"/>
        </w:rPr>
        <w:t>Мали Зворник;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5) Царинска испостава Слободна зона Шабац;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6) Царинска испостава Сремска Митровица;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7) Царинска испостава Сремска Рача;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8) Царинска испостава Трбушница;</w:t>
      </w:r>
      <w:r>
        <w:rPr>
          <w:rFonts w:ascii="Calibri"/>
          <w:b/>
          <w:color w:val="000000"/>
          <w:vertAlign w:val="superscript"/>
        </w:rPr>
        <w:t>*</w:t>
      </w:r>
    </w:p>
    <w:p w:rsidR="00131989" w:rsidRDefault="006E5AA1">
      <w:pPr>
        <w:spacing w:after="150"/>
      </w:pPr>
      <w:r>
        <w:rPr>
          <w:b/>
          <w:color w:val="000000"/>
        </w:rPr>
        <w:t>9) Царинска испостава Шабац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**</w:t>
      </w:r>
    </w:p>
    <w:p w:rsidR="00131989" w:rsidRDefault="006E5AA1">
      <w:pPr>
        <w:spacing w:after="150"/>
      </w:pPr>
      <w:r>
        <w:rPr>
          <w:i/>
          <w:color w:val="000000"/>
        </w:rPr>
        <w:t>10) брисана је (види тачку 1. Одлуке – 38/2021-9).</w:t>
      </w:r>
    </w:p>
    <w:p w:rsidR="00131989" w:rsidRDefault="006E5AA1">
      <w:pPr>
        <w:spacing w:after="150"/>
      </w:pPr>
      <w:r>
        <w:rPr>
          <w:color w:val="000000"/>
        </w:rPr>
        <w:t>*</w:t>
      </w:r>
      <w:r>
        <w:rPr>
          <w:color w:val="000000"/>
        </w:rPr>
        <w:t>Службени гласник РС, број 111/2020</w:t>
      </w:r>
    </w:p>
    <w:p w:rsidR="00131989" w:rsidRDefault="006E5AA1">
      <w:pPr>
        <w:spacing w:after="150"/>
      </w:pPr>
      <w:r>
        <w:rPr>
          <w:color w:val="000000"/>
        </w:rPr>
        <w:t>**Службени гласник РС, број 38/2021</w:t>
      </w:r>
    </w:p>
    <w:p w:rsidR="00131989" w:rsidRDefault="006E5AA1">
      <w:pPr>
        <w:spacing w:after="150"/>
      </w:pPr>
      <w:r>
        <w:rPr>
          <w:color w:val="000000"/>
        </w:rPr>
        <w:t>***Службени гласник РС, број 64/2021</w:t>
      </w:r>
    </w:p>
    <w:p w:rsidR="00131989" w:rsidRDefault="006E5AA1">
      <w:pPr>
        <w:spacing w:after="150"/>
      </w:pPr>
      <w:r>
        <w:rPr>
          <w:color w:val="000000"/>
        </w:rPr>
        <w:t>****Службени гласник РС, број 132/2021</w:t>
      </w:r>
    </w:p>
    <w:p w:rsidR="00131989" w:rsidRDefault="006E5AA1">
      <w:pPr>
        <w:spacing w:after="150"/>
      </w:pPr>
      <w:r>
        <w:rPr>
          <w:color w:val="000000"/>
        </w:rPr>
        <w:t>*****Службени гласник РС, број 116/2023</w:t>
      </w:r>
    </w:p>
    <w:p w:rsidR="00131989" w:rsidRDefault="006E5AA1">
      <w:pPr>
        <w:spacing w:after="150"/>
      </w:pPr>
      <w:r>
        <w:rPr>
          <w:color w:val="000000"/>
        </w:rPr>
        <w:t xml:space="preserve">3. Даном ступања на снагу ове одлуке настављају да раде царинарнице, </w:t>
      </w:r>
      <w:r>
        <w:rPr>
          <w:color w:val="000000"/>
        </w:rPr>
        <w:t>царинске испоставе, одсеци и реферати основани Одлуком о седишту Управе царина, оснивању, почетку и престанку рада царинарница, царинских испостава, одсека и реферата („Службени гласник РС”, бр. 136/14, 65/15, 16/16, 102/16, 49/17, 48/18 и 70/18), осим Цар</w:t>
      </w:r>
      <w:r>
        <w:rPr>
          <w:color w:val="000000"/>
        </w:rPr>
        <w:t xml:space="preserve">инског реферата Инђија који почиње да ради најкасније до </w:t>
      </w:r>
      <w:r>
        <w:rPr>
          <w:b/>
          <w:color w:val="000000"/>
        </w:rPr>
        <w:t>1. октобра 2020.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31989" w:rsidRDefault="006E5AA1">
      <w:pPr>
        <w:spacing w:after="150"/>
      </w:pPr>
      <w:r>
        <w:rPr>
          <w:color w:val="000000"/>
        </w:rPr>
        <w:t>*Службени гласник РС, број 69/2019</w:t>
      </w:r>
    </w:p>
    <w:p w:rsidR="00131989" w:rsidRDefault="006E5AA1">
      <w:pPr>
        <w:spacing w:after="150"/>
      </w:pPr>
      <w:r>
        <w:rPr>
          <w:color w:val="000000"/>
        </w:rPr>
        <w:t>4. Даном ступања на снагу ове одлуке престаје да важи Одлука о седишту Управе царина, оснивању, почетку и престанку рада царинарница, цари</w:t>
      </w:r>
      <w:r>
        <w:rPr>
          <w:color w:val="000000"/>
        </w:rPr>
        <w:t>нских испостава, одсека и реферата („Службени гласник РС”, бр. 136/14, 65/15, 16/16, 102/16, 49/17, 48/18 и 70/18).</w:t>
      </w:r>
    </w:p>
    <w:p w:rsidR="00131989" w:rsidRDefault="006E5AA1">
      <w:pPr>
        <w:spacing w:after="150"/>
      </w:pPr>
      <w:r>
        <w:rPr>
          <w:color w:val="000000"/>
        </w:rPr>
        <w:t>5. Ова одлука ступа на снагу осмог дана од дана објављивања у „Службеном гласнику Републике Србије”.</w:t>
      </w:r>
    </w:p>
    <w:p w:rsidR="00131989" w:rsidRDefault="006E5AA1">
      <w:pPr>
        <w:spacing w:after="150"/>
        <w:jc w:val="right"/>
      </w:pPr>
      <w:r>
        <w:rPr>
          <w:color w:val="000000"/>
        </w:rPr>
        <w:t>05 број 02-2924/2019</w:t>
      </w:r>
    </w:p>
    <w:p w:rsidR="00131989" w:rsidRDefault="006E5AA1">
      <w:pPr>
        <w:spacing w:after="150"/>
        <w:jc w:val="right"/>
      </w:pPr>
      <w:r>
        <w:rPr>
          <w:color w:val="000000"/>
        </w:rPr>
        <w:t>У Београду, 21. ма</w:t>
      </w:r>
      <w:r>
        <w:rPr>
          <w:color w:val="000000"/>
        </w:rPr>
        <w:t>рта 2019. године</w:t>
      </w:r>
    </w:p>
    <w:p w:rsidR="00131989" w:rsidRDefault="006E5AA1">
      <w:pPr>
        <w:spacing w:after="150"/>
        <w:jc w:val="right"/>
      </w:pPr>
      <w:r>
        <w:rPr>
          <w:b/>
          <w:color w:val="000000"/>
        </w:rPr>
        <w:t>Влада</w:t>
      </w:r>
    </w:p>
    <w:p w:rsidR="00131989" w:rsidRDefault="006E5AA1">
      <w:pPr>
        <w:spacing w:after="150"/>
        <w:jc w:val="right"/>
      </w:pPr>
      <w:r>
        <w:rPr>
          <w:color w:val="000000"/>
        </w:rPr>
        <w:t>Председник,</w:t>
      </w:r>
    </w:p>
    <w:p w:rsidR="00131989" w:rsidRDefault="006E5AA1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131989" w:rsidRDefault="006E5AA1">
      <w:pPr>
        <w:spacing w:after="15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131989" w:rsidRDefault="006E5AA1">
      <w:pPr>
        <w:spacing w:after="150"/>
        <w:jc w:val="center"/>
      </w:pPr>
      <w:r>
        <w:lastRenderedPageBreak/>
        <w:br/>
      </w:r>
      <w:r>
        <w:rPr>
          <w:color w:val="000000"/>
        </w:rPr>
        <w:t xml:space="preserve"> </w:t>
      </w: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реферата: "Службени гласник РС", број</w:t>
      </w:r>
      <w:r>
        <w:rPr>
          <w:i/>
          <w:color w:val="000000"/>
        </w:rPr>
        <w:t xml:space="preserve"> 34/2019-144</w:t>
      </w:r>
    </w:p>
    <w:p w:rsidR="00131989" w:rsidRDefault="006E5AA1">
      <w:pPr>
        <w:spacing w:after="150"/>
      </w:pPr>
      <w:r>
        <w:rPr>
          <w:b/>
          <w:color w:val="000000"/>
        </w:rPr>
        <w:t>2. Царинска испостава Терминал Ниш и Царински реферат Аеродром Константин Велики почињу да раде 1. јуна 2019. године.</w:t>
      </w:r>
    </w:p>
    <w:p w:rsidR="00131989" w:rsidRDefault="006E5AA1">
      <w:pPr>
        <w:spacing w:after="150"/>
      </w:pPr>
      <w:r>
        <w:rPr>
          <w:b/>
          <w:color w:val="000000"/>
        </w:rPr>
        <w:t>3. Царинска испостава Аеродром Ниш престаје са радом 31. маја 2019. године.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4. Ова одлука ступа на снагу осмог дана од дана </w:t>
      </w:r>
      <w:r>
        <w:rPr>
          <w:b/>
          <w:color w:val="000000"/>
        </w:rPr>
        <w:t>објављивања у „Службеном гласнику Републике Србије.</w:t>
      </w:r>
    </w:p>
    <w:p w:rsidR="00131989" w:rsidRDefault="006E5AA1">
      <w:pPr>
        <w:spacing w:after="150"/>
        <w:jc w:val="center"/>
      </w:pPr>
      <w:r>
        <w:rPr>
          <w:i/>
          <w:color w:val="000000"/>
        </w:rPr>
        <w:t>Одлука о допунама Одлуке о оснивању, почетку и престанку рада царинарница, царинских испостава, одсека и царинских реферата: "Службени гласник РС", број 34/2019-144</w:t>
      </w:r>
    </w:p>
    <w:p w:rsidR="00131989" w:rsidRDefault="006E5AA1">
      <w:pPr>
        <w:spacing w:after="150"/>
      </w:pPr>
      <w:r>
        <w:rPr>
          <w:b/>
          <w:color w:val="000000"/>
        </w:rPr>
        <w:t>2. Даном ступања на снагу ове одлуке по</w:t>
      </w:r>
      <w:r>
        <w:rPr>
          <w:b/>
          <w:color w:val="000000"/>
        </w:rPr>
        <w:t>чињу да раде Царински реферат Аеродром Морава, Царински реферат Растина и Царински реферат Рабе, а Царински реферат Тутин почеће са радом најкасније до 1. јуна 2020. године.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3. Ова одлука ступа на снагу осмог дана од дана објављивања у „Службеном гласнику </w:t>
      </w:r>
      <w:r>
        <w:rPr>
          <w:b/>
          <w:color w:val="000000"/>
        </w:rPr>
        <w:t>Републике Србије”.</w:t>
      </w:r>
    </w:p>
    <w:p w:rsidR="00131989" w:rsidRDefault="006E5AA1">
      <w:pPr>
        <w:spacing w:after="150"/>
        <w:jc w:val="center"/>
      </w:pP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реферата: "Службени гласник РС", број 111/2020-4</w:t>
      </w:r>
    </w:p>
    <w:p w:rsidR="00131989" w:rsidRDefault="006E5AA1">
      <w:pPr>
        <w:spacing w:after="150"/>
      </w:pPr>
      <w:r>
        <w:rPr>
          <w:b/>
          <w:color w:val="000000"/>
        </w:rPr>
        <w:t>2. Даном ступања на снагу ове одлуке настављају рад, у складу са називом ут</w:t>
      </w:r>
      <w:r>
        <w:rPr>
          <w:b/>
          <w:color w:val="000000"/>
        </w:rPr>
        <w:t>врђеним овом одлуком: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Царинска испостава Горњи Милановац као Царински реферат Горњи Милановац;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Царински реферат Бачки Виногради као Царинска испостава Бачки Виногради;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Царински реферат Слободна зона Шабац као Царинска испостава Слободна зона Шабац.</w:t>
      </w:r>
    </w:p>
    <w:p w:rsidR="00131989" w:rsidRDefault="006E5AA1">
      <w:pPr>
        <w:spacing w:after="150"/>
      </w:pPr>
      <w:r>
        <w:rPr>
          <w:b/>
          <w:color w:val="000000"/>
        </w:rPr>
        <w:t>3</w:t>
      </w:r>
      <w:r>
        <w:rPr>
          <w:b/>
          <w:color w:val="000000"/>
        </w:rPr>
        <w:t>. Ова одлука ступа на снагу осмог дана од дана објављивања у „Службеном гласнику Републике Србије”.</w:t>
      </w:r>
    </w:p>
    <w:p w:rsidR="00131989" w:rsidRDefault="006E5AA1">
      <w:pPr>
        <w:spacing w:after="150"/>
        <w:jc w:val="center"/>
      </w:pPr>
      <w:r>
        <w:rPr>
          <w:i/>
          <w:color w:val="000000"/>
        </w:rPr>
        <w:t>Одлука о изменама и допунама Одлуке о оснивању, почетку и престанку рада царинарница, царинских испостава, одсека и царинских реферата: "Службени гласник РС</w:t>
      </w:r>
      <w:r>
        <w:rPr>
          <w:i/>
          <w:color w:val="000000"/>
        </w:rPr>
        <w:t>", број 38/2021-9</w:t>
      </w:r>
    </w:p>
    <w:p w:rsidR="00131989" w:rsidRDefault="006E5AA1">
      <w:pPr>
        <w:spacing w:after="150"/>
      </w:pPr>
      <w:r>
        <w:rPr>
          <w:b/>
          <w:color w:val="000000"/>
        </w:rPr>
        <w:t>2. Даном ступања на снагу ове одлуке наставља рад, у складу са називом утврђеним овом одлуком Царинска испостава Београдски Сајам као Царинска испостава Терминал II.</w:t>
      </w:r>
    </w:p>
    <w:p w:rsidR="00131989" w:rsidRDefault="006E5AA1">
      <w:pPr>
        <w:spacing w:after="150"/>
      </w:pPr>
      <w:r>
        <w:rPr>
          <w:b/>
          <w:color w:val="000000"/>
        </w:rPr>
        <w:lastRenderedPageBreak/>
        <w:t>3. Царински реферат Инђија наставља рад као организациона јединица Царин</w:t>
      </w:r>
      <w:r>
        <w:rPr>
          <w:b/>
          <w:color w:val="000000"/>
        </w:rPr>
        <w:t>арнице Нови Сад – када се стекну сви неопходни услови, а најкасније у року од 90 дана од дана ступања на снагу ове одлуке.</w:t>
      </w:r>
    </w:p>
    <w:p w:rsidR="00131989" w:rsidRDefault="006E5AA1">
      <w:pPr>
        <w:spacing w:after="150"/>
      </w:pPr>
      <w:r>
        <w:rPr>
          <w:b/>
          <w:color w:val="000000"/>
        </w:rPr>
        <w:t>4. Ова одлука ступа на снагу осмог дана од дана објављивања у „Службеном гласнику Републике Србије”.</w:t>
      </w:r>
    </w:p>
    <w:p w:rsidR="00131989" w:rsidRDefault="006E5AA1">
      <w:pPr>
        <w:spacing w:after="150"/>
      </w:pPr>
      <w:r>
        <w:rPr>
          <w:i/>
          <w:color w:val="000000"/>
        </w:rPr>
        <w:t>Одлука о измени Одлуке о оснивањ</w:t>
      </w:r>
      <w:r>
        <w:rPr>
          <w:i/>
          <w:color w:val="000000"/>
        </w:rPr>
        <w:t>у, почетку и престанку рада царинарница, царинских испостава, одсека и царинских реферата: "Службени гласник РС", број 64/2021-23</w:t>
      </w:r>
    </w:p>
    <w:p w:rsidR="00131989" w:rsidRDefault="006E5AA1">
      <w:pPr>
        <w:spacing w:after="150"/>
      </w:pPr>
      <w:r>
        <w:rPr>
          <w:b/>
          <w:color w:val="000000"/>
        </w:rPr>
        <w:t>2. Даном ступања на снагу ове одлуке настављају рад, у складу са називима утврђеним овом одлуком Царински реферат Бор као Цари</w:t>
      </w:r>
      <w:r>
        <w:rPr>
          <w:b/>
          <w:color w:val="000000"/>
        </w:rPr>
        <w:t>нска испостава Бор и Царински реферат Јагодина као Царинска испостава Јагодина.</w:t>
      </w:r>
    </w:p>
    <w:p w:rsidR="00131989" w:rsidRDefault="006E5AA1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Републике Србије”.</w:t>
      </w:r>
    </w:p>
    <w:p w:rsidR="00131989" w:rsidRDefault="006E5AA1">
      <w:pPr>
        <w:spacing w:after="150"/>
        <w:jc w:val="center"/>
      </w:pPr>
      <w:r>
        <w:rPr>
          <w:i/>
          <w:color w:val="000000"/>
        </w:rPr>
        <w:t>Одлука о измени и допуни Одлуке о оснивању, почетку и престанку рада царина</w:t>
      </w:r>
      <w:r>
        <w:rPr>
          <w:i/>
          <w:color w:val="000000"/>
        </w:rPr>
        <w:t>рница, царинских испостава, одсека и царинских реферата: "Службени гласник РС", број 132/2021-86</w:t>
      </w:r>
    </w:p>
    <w:p w:rsidR="00131989" w:rsidRDefault="006E5AA1">
      <w:pPr>
        <w:spacing w:after="150"/>
      </w:pPr>
      <w:r>
        <w:rPr>
          <w:b/>
          <w:color w:val="000000"/>
        </w:rPr>
        <w:t>2. Царински реферат Лука и речно пристаниште Панчево престаје са радом 31. децембра 2021. године.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3. Царински реферат Свилајнац почеће са радом најкасније до </w:t>
      </w:r>
      <w:r>
        <w:rPr>
          <w:b/>
          <w:color w:val="000000"/>
          <w:u w:val="single"/>
        </w:rPr>
        <w:t>1</w:t>
      </w:r>
      <w:r>
        <w:rPr>
          <w:b/>
          <w:color w:val="000000"/>
          <w:u w:val="single"/>
        </w:rPr>
        <w:t>. децембра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</w:p>
    <w:p w:rsidR="00131989" w:rsidRDefault="006E5AA1">
      <w:pPr>
        <w:spacing w:after="150"/>
      </w:pPr>
      <w:r>
        <w:rPr>
          <w:color w:val="000000"/>
        </w:rPr>
        <w:t>*Службени гласник РС, број 59/2022</w:t>
      </w:r>
    </w:p>
    <w:p w:rsidR="00131989" w:rsidRDefault="006E5AA1">
      <w:pPr>
        <w:spacing w:after="150"/>
      </w:pPr>
      <w:r>
        <w:rPr>
          <w:b/>
          <w:color w:val="000000"/>
        </w:rPr>
        <w:t>4. Ова одлука ступа на снагу наредног дана од дана објављивања у „Службеном гласнику Републике Србије”.</w:t>
      </w:r>
    </w:p>
    <w:p w:rsidR="00131989" w:rsidRDefault="006E5AA1">
      <w:pPr>
        <w:spacing w:after="150"/>
        <w:jc w:val="center"/>
      </w:pPr>
      <w:r>
        <w:rPr>
          <w:i/>
          <w:color w:val="000000"/>
        </w:rPr>
        <w:t>Одлука о измени и допуни Одлуке о оснивању, почетку и престанку рада царинарница, царинских</w:t>
      </w:r>
      <w:r>
        <w:rPr>
          <w:i/>
          <w:color w:val="000000"/>
        </w:rPr>
        <w:t xml:space="preserve"> испостава, одсека и царинских реферата: "Службени гласник РС", број 116/2023-11</w:t>
      </w:r>
    </w:p>
    <w:p w:rsidR="00131989" w:rsidRDefault="006E5AA1">
      <w:pPr>
        <w:spacing w:after="150"/>
      </w:pPr>
      <w:r>
        <w:rPr>
          <w:b/>
          <w:color w:val="000000"/>
        </w:rPr>
        <w:t>2. Даном ступања на снагу ове одлуке настављају рад, у складу са називом утврђеним овом одлуком: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– Царински реферат Аеродром Константин Велики као Царинска испостава Аеродром </w:t>
      </w:r>
      <w:r>
        <w:rPr>
          <w:b/>
          <w:color w:val="000000"/>
        </w:rPr>
        <w:t>Константин Велики;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Царински реферат Инђија као Царинска испостава Инђија;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Царински реферат Слободна зона Нови Сад као Царинска испостава Слободна зона Нови Сад;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Царински реферат Бездан као Царинска испостава Бездан;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– Царински реферат Сомбор као </w:t>
      </w:r>
      <w:r>
        <w:rPr>
          <w:b/>
          <w:color w:val="000000"/>
        </w:rPr>
        <w:t>Царинска испостава Сомбор;</w:t>
      </w:r>
    </w:p>
    <w:p w:rsidR="00131989" w:rsidRDefault="006E5AA1">
      <w:pPr>
        <w:spacing w:after="150"/>
      </w:pPr>
      <w:r>
        <w:rPr>
          <w:b/>
          <w:color w:val="000000"/>
        </w:rPr>
        <w:lastRenderedPageBreak/>
        <w:t>– Царински реферат Јабука као Царинска испостава Јабука;</w:t>
      </w:r>
    </w:p>
    <w:p w:rsidR="00131989" w:rsidRDefault="006E5AA1">
      <w:pPr>
        <w:spacing w:after="150"/>
      </w:pPr>
      <w:r>
        <w:rPr>
          <w:b/>
          <w:color w:val="000000"/>
        </w:rPr>
        <w:t>– Царинска испостава Пријепоље као Царински реферат Пријепоље.</w:t>
      </w:r>
    </w:p>
    <w:p w:rsidR="00131989" w:rsidRDefault="006E5AA1">
      <w:pPr>
        <w:spacing w:after="150"/>
      </w:pPr>
      <w:r>
        <w:rPr>
          <w:b/>
          <w:color w:val="000000"/>
        </w:rPr>
        <w:t xml:space="preserve">3. Царински реферат Железничка станица Пријепоље–Коловрат наставља рад до почетка рада Царинске испоставе </w:t>
      </w:r>
      <w:r>
        <w:rPr>
          <w:b/>
          <w:color w:val="000000"/>
        </w:rPr>
        <w:t>Железничка станица Бијело Поље, сагласно условима утврђеним одговарајућим међународним уговором о граничној контроли у железничком саобраћају.</w:t>
      </w:r>
    </w:p>
    <w:p w:rsidR="00131989" w:rsidRDefault="006E5AA1">
      <w:pPr>
        <w:spacing w:after="150"/>
      </w:pPr>
      <w:r>
        <w:rPr>
          <w:b/>
          <w:color w:val="000000"/>
        </w:rPr>
        <w:t>4. Ова одлука ступа на снагу осмог дана од дана објављивања у „Службеном гласнику Републике Србије”.</w:t>
      </w:r>
    </w:p>
    <w:p w:rsidR="00131989" w:rsidRDefault="006E5AA1">
      <w:pPr>
        <w:spacing w:after="150"/>
        <w:jc w:val="center"/>
      </w:pPr>
      <w:r>
        <w:rPr>
          <w:color w:val="000000"/>
        </w:rPr>
        <w:t> </w:t>
      </w:r>
    </w:p>
    <w:p w:rsidR="00131989" w:rsidRDefault="006E5AA1">
      <w:pPr>
        <w:spacing w:after="150"/>
      </w:pPr>
      <w:r>
        <w:rPr>
          <w:color w:val="000000"/>
        </w:rPr>
        <w:t> </w:t>
      </w:r>
    </w:p>
    <w:sectPr w:rsidR="001319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1989"/>
    <w:rsid w:val="00131989"/>
    <w:rsid w:val="006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4EA17-F110-467A-9A6C-969E860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2024-01-10T07:48:00Z</dcterms:created>
  <dcterms:modified xsi:type="dcterms:W3CDTF">2024-01-10T07:49:00Z</dcterms:modified>
</cp:coreProperties>
</file>