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DF" w:rsidRPr="007A3E8E" w:rsidRDefault="007A3E8E">
      <w:pPr>
        <w:spacing w:after="150"/>
        <w:rPr>
          <w:lang w:val="sr-Cyrl-RS"/>
        </w:rPr>
      </w:pPr>
      <w:r w:rsidRPr="007A3E8E">
        <w:rPr>
          <w:color w:val="000000"/>
          <w:lang w:val="sr-Cyrl-RS"/>
        </w:rPr>
        <w:t> </w:t>
      </w:r>
    </w:p>
    <w:p w:rsidR="00ED39DF" w:rsidRPr="007A3E8E" w:rsidRDefault="007A3E8E">
      <w:pPr>
        <w:spacing w:after="150"/>
        <w:rPr>
          <w:lang w:val="sr-Cyrl-RS"/>
        </w:rPr>
      </w:pPr>
      <w:r w:rsidRPr="007A3E8E">
        <w:rPr>
          <w:color w:val="000000"/>
          <w:lang w:val="sr-Cyrl-RS"/>
        </w:rPr>
        <w:t xml:space="preserve">На основу члана 41. став 12. Закона о пореском поступку и пореској администрацији („Службени гласник РС”, </w:t>
      </w:r>
      <w:r w:rsidRPr="007A3E8E">
        <w:rPr>
          <w:color w:val="000000"/>
          <w:lang w:val="sr-Cyrl-RS"/>
        </w:rPr>
        <w:t>бр. 80/02, 84/02 – исправка, 23/03 – исправка, 70/03, 55/04, 61/05, 85/05 – др. закон, 62/06 – др. закон, 61/07, 20/09, 72/09 – др. закон, 53/10, 101/11, 2/12 – исправка, 93/12 и 47/13),</w:t>
      </w:r>
    </w:p>
    <w:p w:rsidR="00ED39DF" w:rsidRPr="007A3E8E" w:rsidRDefault="007A3E8E">
      <w:pPr>
        <w:spacing w:after="150"/>
        <w:rPr>
          <w:lang w:val="sr-Cyrl-RS"/>
        </w:rPr>
      </w:pPr>
      <w:r w:rsidRPr="007A3E8E">
        <w:rPr>
          <w:color w:val="000000"/>
          <w:lang w:val="sr-Cyrl-RS"/>
        </w:rPr>
        <w:t>Министар финансија и привреде доноси</w:t>
      </w:r>
    </w:p>
    <w:p w:rsidR="00ED39DF" w:rsidRPr="007A3E8E" w:rsidRDefault="007A3E8E">
      <w:pPr>
        <w:spacing w:after="225"/>
        <w:jc w:val="center"/>
        <w:rPr>
          <w:lang w:val="sr-Cyrl-RS"/>
        </w:rPr>
      </w:pPr>
      <w:r w:rsidRPr="007A3E8E">
        <w:rPr>
          <w:b/>
          <w:color w:val="000000"/>
          <w:lang w:val="sr-Cyrl-RS"/>
        </w:rPr>
        <w:t>ПРАВИЛНИК</w:t>
      </w:r>
    </w:p>
    <w:p w:rsidR="00ED39DF" w:rsidRPr="007A3E8E" w:rsidRDefault="007A3E8E">
      <w:pPr>
        <w:spacing w:after="225"/>
        <w:jc w:val="center"/>
        <w:rPr>
          <w:lang w:val="sr-Cyrl-RS"/>
        </w:rPr>
      </w:pPr>
      <w:r w:rsidRPr="007A3E8E">
        <w:rPr>
          <w:b/>
          <w:color w:val="000000"/>
          <w:lang w:val="sr-Cyrl-RS"/>
        </w:rPr>
        <w:t xml:space="preserve">о пореској пријави за </w:t>
      </w:r>
      <w:r w:rsidRPr="007A3E8E">
        <w:rPr>
          <w:b/>
          <w:color w:val="000000"/>
          <w:lang w:val="sr-Cyrl-RS"/>
        </w:rPr>
        <w:t>порез по одбитку</w:t>
      </w:r>
    </w:p>
    <w:p w:rsidR="00ED39DF" w:rsidRPr="007A3E8E" w:rsidRDefault="007A3E8E">
      <w:pPr>
        <w:spacing w:after="150"/>
        <w:jc w:val="center"/>
        <w:rPr>
          <w:lang w:val="sr-Cyrl-RS"/>
        </w:rPr>
      </w:pPr>
      <w:r w:rsidRPr="007A3E8E">
        <w:rPr>
          <w:color w:val="000000"/>
          <w:lang w:val="sr-Cyrl-RS"/>
        </w:rPr>
        <w:t>"Службени гласник РС", бр. 74 од 21. августа 2013, 118 од 30. децембра 2013, 66 од 29. јуна 2014, 71 од 11. јула 2014 - исправка, 14 од 22. фебруара 2016, 21 од 10. марта 2017, 20 од 16. марта 2018, 104 од 28. децембра 2018, 96 од 31. деце</w:t>
      </w:r>
      <w:r w:rsidRPr="007A3E8E">
        <w:rPr>
          <w:color w:val="000000"/>
          <w:lang w:val="sr-Cyrl-RS"/>
        </w:rPr>
        <w:t>мбра 2019, 132 од 30. децембра 2021.</w:t>
      </w:r>
    </w:p>
    <w:p w:rsidR="00ED39DF" w:rsidRPr="007A3E8E" w:rsidRDefault="007A3E8E">
      <w:pPr>
        <w:spacing w:after="120"/>
        <w:jc w:val="center"/>
        <w:rPr>
          <w:lang w:val="sr-Cyrl-RS"/>
        </w:rPr>
      </w:pPr>
      <w:r w:rsidRPr="007A3E8E">
        <w:rPr>
          <w:color w:val="000000"/>
          <w:lang w:val="sr-Cyrl-RS"/>
        </w:rPr>
        <w:t>Члан 1.</w:t>
      </w:r>
    </w:p>
    <w:p w:rsidR="00ED39DF" w:rsidRPr="007A3E8E" w:rsidRDefault="007A3E8E">
      <w:pPr>
        <w:spacing w:after="150"/>
        <w:rPr>
          <w:lang w:val="sr-Cyrl-RS"/>
        </w:rPr>
      </w:pPr>
      <w:r w:rsidRPr="007A3E8E">
        <w:rPr>
          <w:color w:val="000000"/>
          <w:lang w:val="sr-Cyrl-RS"/>
        </w:rPr>
        <w:t>Овим правилником прописују се:</w:t>
      </w:r>
    </w:p>
    <w:p w:rsidR="00ED39DF" w:rsidRPr="007A3E8E" w:rsidRDefault="007A3E8E">
      <w:pPr>
        <w:spacing w:after="150"/>
        <w:rPr>
          <w:lang w:val="sr-Cyrl-RS"/>
        </w:rPr>
      </w:pPr>
      <w:r w:rsidRPr="007A3E8E">
        <w:rPr>
          <w:color w:val="000000"/>
          <w:lang w:val="sr-Cyrl-RS"/>
        </w:rPr>
        <w:t xml:space="preserve">1) начин и поступак подношења и евидентирања, садржина пореске пријаве за порез и доприносе који се плаћају по одбитку за исплате прихода </w:t>
      </w:r>
      <w:bookmarkStart w:id="0" w:name="_GoBack"/>
      <w:bookmarkEnd w:id="0"/>
      <w:r w:rsidRPr="007A3E8E">
        <w:rPr>
          <w:color w:val="000000"/>
          <w:lang w:val="sr-Cyrl-RS"/>
        </w:rPr>
        <w:t xml:space="preserve">физичким лицима </w:t>
      </w:r>
      <w:r w:rsidRPr="007A3E8E">
        <w:rPr>
          <w:b/>
          <w:color w:val="000000"/>
          <w:lang w:val="sr-Cyrl-RS"/>
        </w:rPr>
        <w:t xml:space="preserve">у складу са законом којим </w:t>
      </w:r>
      <w:r w:rsidRPr="007A3E8E">
        <w:rPr>
          <w:b/>
          <w:color w:val="000000"/>
          <w:lang w:val="sr-Cyrl-RS"/>
        </w:rPr>
        <w:t>се уређује порез на доходак грађана, односно законом којим се уређују доприноси за обавезно социјално осигурање</w:t>
      </w:r>
      <w:r w:rsidRPr="007A3E8E">
        <w:rPr>
          <w:rFonts w:ascii="Calibri"/>
          <w:b/>
          <w:color w:val="000000"/>
          <w:vertAlign w:val="superscript"/>
          <w:lang w:val="sr-Cyrl-RS"/>
        </w:rPr>
        <w:t>*</w:t>
      </w:r>
      <w:r w:rsidRPr="007A3E8E">
        <w:rPr>
          <w:color w:val="000000"/>
          <w:lang w:val="sr-Cyrl-RS"/>
        </w:rPr>
        <w:t xml:space="preserve"> (у даљем тексту: порез по одбитку), као и начин плаћања пореза по одбитку на јединствени уплатни рачун, која се подноси на Обрасцу ППП-ПД – Пој</w:t>
      </w:r>
      <w:r w:rsidRPr="007A3E8E">
        <w:rPr>
          <w:color w:val="000000"/>
          <w:lang w:val="sr-Cyrl-RS"/>
        </w:rPr>
        <w:t>единачна пореска пријава о обрачунатим порезима и доприносима, који је одштампан уз овај правилник и чини његов саставни део;</w:t>
      </w:r>
    </w:p>
    <w:p w:rsidR="00ED39DF" w:rsidRPr="007A3E8E" w:rsidRDefault="007A3E8E">
      <w:pPr>
        <w:spacing w:after="150"/>
        <w:rPr>
          <w:lang w:val="sr-Cyrl-RS"/>
        </w:rPr>
      </w:pPr>
      <w:r w:rsidRPr="007A3E8E">
        <w:rPr>
          <w:color w:val="000000"/>
          <w:lang w:val="sr-Cyrl-RS"/>
        </w:rPr>
        <w:t xml:space="preserve">2) начин и поступак подношења </w:t>
      </w:r>
      <w:r w:rsidRPr="007A3E8E">
        <w:rPr>
          <w:b/>
          <w:color w:val="000000"/>
          <w:lang w:val="sr-Cyrl-RS"/>
        </w:rPr>
        <w:t>измењене</w:t>
      </w:r>
      <w:r w:rsidRPr="007A3E8E">
        <w:rPr>
          <w:rFonts w:ascii="Calibri"/>
          <w:b/>
          <w:color w:val="000000"/>
          <w:vertAlign w:val="superscript"/>
          <w:lang w:val="sr-Cyrl-RS"/>
        </w:rPr>
        <w:t>*</w:t>
      </w:r>
      <w:r w:rsidRPr="007A3E8E">
        <w:rPr>
          <w:color w:val="000000"/>
          <w:lang w:val="sr-Cyrl-RS"/>
        </w:rPr>
        <w:t xml:space="preserve"> пореске пријаве за порезе по одбитку који су доспели за плаћање до </w:t>
      </w:r>
      <w:r w:rsidRPr="007A3E8E">
        <w:rPr>
          <w:b/>
          <w:color w:val="000000"/>
          <w:lang w:val="sr-Cyrl-RS"/>
        </w:rPr>
        <w:t>28. фебруара 2014.</w:t>
      </w:r>
      <w:r w:rsidRPr="007A3E8E">
        <w:rPr>
          <w:rFonts w:ascii="Calibri"/>
          <w:b/>
          <w:color w:val="000000"/>
          <w:vertAlign w:val="superscript"/>
          <w:lang w:val="sr-Cyrl-RS"/>
        </w:rPr>
        <w:t>*</w:t>
      </w:r>
      <w:r w:rsidRPr="007A3E8E">
        <w:rPr>
          <w:color w:val="000000"/>
          <w:lang w:val="sr-Cyrl-RS"/>
        </w:rPr>
        <w:t xml:space="preserve"> год</w:t>
      </w:r>
      <w:r w:rsidRPr="007A3E8E">
        <w:rPr>
          <w:color w:val="000000"/>
          <w:lang w:val="sr-Cyrl-RS"/>
        </w:rPr>
        <w:t xml:space="preserve">ине и за које су поднете прописане пореске пријаве Пореској управи, као и начин плаћања пореза по одбитку на прописане уплатне рачуне јавних прихода, </w:t>
      </w:r>
      <w:r w:rsidRPr="007A3E8E">
        <w:rPr>
          <w:b/>
          <w:color w:val="000000"/>
          <w:lang w:val="sr-Cyrl-RS"/>
        </w:rPr>
        <w:t>по овим пријавама</w:t>
      </w:r>
      <w:r w:rsidRPr="007A3E8E">
        <w:rPr>
          <w:rFonts w:ascii="Calibri"/>
          <w:b/>
          <w:color w:val="000000"/>
          <w:vertAlign w:val="superscript"/>
          <w:lang w:val="sr-Cyrl-RS"/>
        </w:rPr>
        <w:t>*</w:t>
      </w:r>
      <w:r w:rsidRPr="007A3E8E">
        <w:rPr>
          <w:color w:val="000000"/>
          <w:lang w:val="sr-Cyrl-RS"/>
        </w:rPr>
        <w:t>;</w:t>
      </w:r>
    </w:p>
    <w:p w:rsidR="00ED39DF" w:rsidRPr="007A3E8E" w:rsidRDefault="007A3E8E">
      <w:pPr>
        <w:spacing w:after="150"/>
        <w:rPr>
          <w:lang w:val="sr-Cyrl-RS"/>
        </w:rPr>
      </w:pPr>
      <w:r w:rsidRPr="007A3E8E">
        <w:rPr>
          <w:color w:val="000000"/>
          <w:lang w:val="sr-Cyrl-RS"/>
        </w:rPr>
        <w:t>3) садржина потврде о плаћеном порезу по одбитку која се издаје на Обрасцу ППП-ПО – По</w:t>
      </w:r>
      <w:r w:rsidRPr="007A3E8E">
        <w:rPr>
          <w:color w:val="000000"/>
          <w:lang w:val="sr-Cyrl-RS"/>
        </w:rPr>
        <w:t>тврда о плаћеним порезима и доприносима по одбитку за 20___ годину, који је одштампан уз овај правилник и чини његов саставни део.</w:t>
      </w:r>
    </w:p>
    <w:p w:rsidR="00ED39DF" w:rsidRPr="007A3E8E" w:rsidRDefault="007A3E8E">
      <w:pPr>
        <w:spacing w:after="150"/>
        <w:rPr>
          <w:lang w:val="sr-Cyrl-RS"/>
        </w:rPr>
      </w:pPr>
      <w:r w:rsidRPr="007A3E8E">
        <w:rPr>
          <w:color w:val="000000"/>
          <w:lang w:val="sr-Cyrl-RS"/>
        </w:rPr>
        <w:t>*Службени гласник РС, број 118/2013</w:t>
      </w:r>
    </w:p>
    <w:p w:rsidR="00ED39DF" w:rsidRPr="007A3E8E" w:rsidRDefault="007A3E8E">
      <w:pPr>
        <w:spacing w:after="120"/>
        <w:jc w:val="center"/>
        <w:rPr>
          <w:lang w:val="sr-Cyrl-RS"/>
        </w:rPr>
      </w:pPr>
      <w:r w:rsidRPr="007A3E8E">
        <w:rPr>
          <w:color w:val="000000"/>
          <w:lang w:val="sr-Cyrl-RS"/>
        </w:rPr>
        <w:t>Члан 2.</w:t>
      </w:r>
    </w:p>
    <w:p w:rsidR="00ED39DF" w:rsidRPr="007A3E8E" w:rsidRDefault="007A3E8E">
      <w:pPr>
        <w:spacing w:after="150"/>
        <w:rPr>
          <w:lang w:val="sr-Cyrl-RS"/>
        </w:rPr>
      </w:pPr>
      <w:r w:rsidRPr="007A3E8E">
        <w:rPr>
          <w:b/>
          <w:color w:val="000000"/>
          <w:lang w:val="sr-Cyrl-RS"/>
        </w:rPr>
        <w:t>Пореска пријава за порез по одбитку је извештај који се подноси Пореској управи (</w:t>
      </w:r>
      <w:r w:rsidRPr="007A3E8E">
        <w:rPr>
          <w:b/>
          <w:color w:val="000000"/>
          <w:lang w:val="sr-Cyrl-RS"/>
        </w:rPr>
        <w:t>у даљем тексту: појединачна пореска пријава) и садржи:</w:t>
      </w:r>
      <w:r w:rsidRPr="007A3E8E">
        <w:rPr>
          <w:rFonts w:ascii="Calibri"/>
          <w:b/>
          <w:color w:val="000000"/>
          <w:vertAlign w:val="superscript"/>
          <w:lang w:val="sr-Cyrl-RS"/>
        </w:rPr>
        <w:t>*</w:t>
      </w:r>
    </w:p>
    <w:p w:rsidR="00ED39DF" w:rsidRPr="007A3E8E" w:rsidRDefault="007A3E8E">
      <w:pPr>
        <w:spacing w:after="150"/>
        <w:rPr>
          <w:lang w:val="sr-Cyrl-RS"/>
        </w:rPr>
      </w:pPr>
      <w:r w:rsidRPr="007A3E8E">
        <w:rPr>
          <w:color w:val="000000"/>
          <w:lang w:val="sr-Cyrl-RS"/>
        </w:rPr>
        <w:lastRenderedPageBreak/>
        <w:t>1) збирне податке о обрачунатом порезу по одбитку од стране једног пореског плаца за све примаоце прихода;</w:t>
      </w:r>
    </w:p>
    <w:p w:rsidR="00ED39DF" w:rsidRPr="007A3E8E" w:rsidRDefault="007A3E8E">
      <w:pPr>
        <w:spacing w:after="150"/>
        <w:rPr>
          <w:lang w:val="sr-Cyrl-RS"/>
        </w:rPr>
      </w:pPr>
      <w:r w:rsidRPr="007A3E8E">
        <w:rPr>
          <w:color w:val="000000"/>
          <w:lang w:val="sr-Cyrl-RS"/>
        </w:rPr>
        <w:t>2) појединачне податке о обрачунатом порезу по одбитку од стране једног пореског плаца за сва</w:t>
      </w:r>
      <w:r w:rsidRPr="007A3E8E">
        <w:rPr>
          <w:color w:val="000000"/>
          <w:lang w:val="sr-Cyrl-RS"/>
        </w:rPr>
        <w:t>ког примаоца прихода.</w:t>
      </w:r>
    </w:p>
    <w:p w:rsidR="00ED39DF" w:rsidRPr="007A3E8E" w:rsidRDefault="007A3E8E">
      <w:pPr>
        <w:spacing w:after="150"/>
        <w:rPr>
          <w:lang w:val="sr-Cyrl-RS"/>
        </w:rPr>
      </w:pPr>
      <w:r w:rsidRPr="007A3E8E">
        <w:rPr>
          <w:color w:val="000000"/>
          <w:lang w:val="sr-Cyrl-RS"/>
        </w:rPr>
        <w:t>*Службени гласник РС, број 66/2014</w:t>
      </w:r>
    </w:p>
    <w:p w:rsidR="00ED39DF" w:rsidRPr="007A3E8E" w:rsidRDefault="007A3E8E">
      <w:pPr>
        <w:spacing w:after="120"/>
        <w:jc w:val="center"/>
        <w:rPr>
          <w:lang w:val="sr-Cyrl-RS"/>
        </w:rPr>
      </w:pPr>
      <w:r w:rsidRPr="007A3E8E">
        <w:rPr>
          <w:color w:val="000000"/>
          <w:lang w:val="sr-Cyrl-RS"/>
        </w:rPr>
        <w:t>Члан 3.</w:t>
      </w:r>
    </w:p>
    <w:p w:rsidR="00ED39DF" w:rsidRPr="007A3E8E" w:rsidRDefault="007A3E8E">
      <w:pPr>
        <w:spacing w:after="150"/>
        <w:rPr>
          <w:lang w:val="sr-Cyrl-RS"/>
        </w:rPr>
      </w:pPr>
      <w:r w:rsidRPr="007A3E8E">
        <w:rPr>
          <w:color w:val="000000"/>
          <w:lang w:val="sr-Cyrl-RS"/>
        </w:rPr>
        <w:t xml:space="preserve">Појединачна пореска пријава подноси се пре сваке исплате прихода на који се обрачунава и плаћа порез по одбитку, као и пре сваког плаћања доприноса за обавезно социјално осигурање када се ти </w:t>
      </w:r>
      <w:r w:rsidRPr="007A3E8E">
        <w:rPr>
          <w:color w:val="000000"/>
          <w:lang w:val="sr-Cyrl-RS"/>
        </w:rPr>
        <w:t xml:space="preserve">доприноси плаћају без исплате зараде </w:t>
      </w:r>
      <w:r w:rsidRPr="007A3E8E">
        <w:rPr>
          <w:rFonts w:ascii="Calibri"/>
          <w:b/>
          <w:color w:val="000000"/>
          <w:vertAlign w:val="superscript"/>
          <w:lang w:val="sr-Cyrl-RS"/>
        </w:rPr>
        <w:t>*</w:t>
      </w:r>
      <w:r w:rsidRPr="007A3E8E">
        <w:rPr>
          <w:color w:val="000000"/>
          <w:lang w:val="sr-Cyrl-RS"/>
        </w:rPr>
        <w:t> .</w:t>
      </w:r>
    </w:p>
    <w:p w:rsidR="00ED39DF" w:rsidRPr="007A3E8E" w:rsidRDefault="007A3E8E">
      <w:pPr>
        <w:spacing w:after="150"/>
        <w:rPr>
          <w:lang w:val="sr-Cyrl-RS"/>
        </w:rPr>
      </w:pPr>
      <w:r w:rsidRPr="007A3E8E">
        <w:rPr>
          <w:color w:val="000000"/>
          <w:lang w:val="sr-Cyrl-RS"/>
        </w:rPr>
        <w:t xml:space="preserve">Појединачна пореска пријава подноси се и за порезе по одбитку који су доспели за плаћање до </w:t>
      </w:r>
      <w:r w:rsidRPr="007A3E8E">
        <w:rPr>
          <w:b/>
          <w:color w:val="000000"/>
          <w:lang w:val="sr-Cyrl-RS"/>
        </w:rPr>
        <w:t>28. фебруара 2014.</w:t>
      </w:r>
      <w:r w:rsidRPr="007A3E8E">
        <w:rPr>
          <w:rFonts w:ascii="Calibri"/>
          <w:b/>
          <w:color w:val="000000"/>
          <w:vertAlign w:val="superscript"/>
          <w:lang w:val="sr-Cyrl-RS"/>
        </w:rPr>
        <w:t>*</w:t>
      </w:r>
      <w:r w:rsidRPr="007A3E8E">
        <w:rPr>
          <w:color w:val="000000"/>
          <w:lang w:val="sr-Cyrl-RS"/>
        </w:rPr>
        <w:t xml:space="preserve"> године за које нису поднете прописане пореске пријаве.</w:t>
      </w:r>
    </w:p>
    <w:p w:rsidR="00ED39DF" w:rsidRPr="007A3E8E" w:rsidRDefault="007A3E8E">
      <w:pPr>
        <w:spacing w:after="150"/>
        <w:rPr>
          <w:lang w:val="sr-Cyrl-RS"/>
        </w:rPr>
      </w:pPr>
      <w:r w:rsidRPr="007A3E8E">
        <w:rPr>
          <w:color w:val="000000"/>
          <w:lang w:val="sr-Cyrl-RS"/>
        </w:rPr>
        <w:t>Појединачна пореска пријава, као и измењена поје</w:t>
      </w:r>
      <w:r w:rsidRPr="007A3E8E">
        <w:rPr>
          <w:color w:val="000000"/>
          <w:lang w:val="sr-Cyrl-RS"/>
        </w:rPr>
        <w:t>диначна пореска пријава подносе се искључиво у електронском облику:</w:t>
      </w:r>
    </w:p>
    <w:p w:rsidR="00ED39DF" w:rsidRPr="007A3E8E" w:rsidRDefault="007A3E8E">
      <w:pPr>
        <w:spacing w:after="150"/>
        <w:rPr>
          <w:lang w:val="sr-Cyrl-RS"/>
        </w:rPr>
      </w:pPr>
      <w:r w:rsidRPr="007A3E8E">
        <w:rPr>
          <w:color w:val="000000"/>
          <w:lang w:val="sr-Cyrl-RS"/>
        </w:rPr>
        <w:t>1) као јединствени запис исказан XML језиком, електронским путем преко портала Пореске управе;</w:t>
      </w:r>
    </w:p>
    <w:p w:rsidR="00ED39DF" w:rsidRPr="007A3E8E" w:rsidRDefault="007A3E8E">
      <w:pPr>
        <w:spacing w:after="150"/>
        <w:rPr>
          <w:lang w:val="sr-Cyrl-RS"/>
        </w:rPr>
      </w:pPr>
      <w:r w:rsidRPr="007A3E8E">
        <w:rPr>
          <w:color w:val="000000"/>
          <w:lang w:val="sr-Cyrl-RS"/>
        </w:rPr>
        <w:t xml:space="preserve">2) попуњавањем појединачне пореске пријаве у оквиру корисничке апликације на порталу Пореске </w:t>
      </w:r>
      <w:r w:rsidRPr="007A3E8E">
        <w:rPr>
          <w:color w:val="000000"/>
          <w:lang w:val="sr-Cyrl-RS"/>
        </w:rPr>
        <w:t>управе;</w:t>
      </w:r>
    </w:p>
    <w:p w:rsidR="00ED39DF" w:rsidRPr="007A3E8E" w:rsidRDefault="007A3E8E">
      <w:pPr>
        <w:spacing w:after="150"/>
        <w:rPr>
          <w:lang w:val="sr-Cyrl-RS"/>
        </w:rPr>
      </w:pPr>
      <w:r w:rsidRPr="007A3E8E">
        <w:rPr>
          <w:color w:val="000000"/>
          <w:lang w:val="sr-Cyrl-RS"/>
        </w:rPr>
        <w:t>3) употребом рачунарског сервиса – директном везом између Пореске управе и пореског обвезника, уз помоћ апликације сертификоване (одобрене) од стране Пореске управе.</w:t>
      </w:r>
    </w:p>
    <w:p w:rsidR="00ED39DF" w:rsidRPr="007A3E8E" w:rsidRDefault="007A3E8E">
      <w:pPr>
        <w:spacing w:after="150"/>
        <w:rPr>
          <w:lang w:val="sr-Cyrl-RS"/>
        </w:rPr>
      </w:pPr>
      <w:r w:rsidRPr="007A3E8E">
        <w:rPr>
          <w:color w:val="000000"/>
          <w:lang w:val="sr-Cyrl-RS"/>
        </w:rPr>
        <w:t xml:space="preserve">Подношење појединачне пореске пријаве у оквиру корисничке апликације на порталу Пореске управе </w:t>
      </w:r>
      <w:r w:rsidRPr="007A3E8E">
        <w:rPr>
          <w:b/>
          <w:color w:val="000000"/>
          <w:lang w:val="sr-Cyrl-RS"/>
        </w:rPr>
        <w:t>из става 3. тачка 2) овог члана</w:t>
      </w:r>
      <w:r w:rsidRPr="007A3E8E">
        <w:rPr>
          <w:rFonts w:ascii="Calibri"/>
          <w:b/>
          <w:color w:val="000000"/>
          <w:vertAlign w:val="superscript"/>
          <w:lang w:val="sr-Cyrl-RS"/>
        </w:rPr>
        <w:t>*</w:t>
      </w:r>
      <w:r w:rsidRPr="007A3E8E">
        <w:rPr>
          <w:color w:val="000000"/>
          <w:lang w:val="sr-Cyrl-RS"/>
        </w:rPr>
        <w:t xml:space="preserve"> ограничено је на 50 прималаца прихода у Обрасцу ППП-ПД, део 3. Подаци о примаоцима/физичким лицима и врстама прихода.</w:t>
      </w:r>
    </w:p>
    <w:p w:rsidR="00ED39DF" w:rsidRPr="007A3E8E" w:rsidRDefault="007A3E8E">
      <w:pPr>
        <w:spacing w:after="150"/>
        <w:rPr>
          <w:lang w:val="sr-Cyrl-RS"/>
        </w:rPr>
      </w:pPr>
      <w:r w:rsidRPr="007A3E8E">
        <w:rPr>
          <w:color w:val="000000"/>
          <w:lang w:val="sr-Cyrl-RS"/>
        </w:rPr>
        <w:t>За број пр</w:t>
      </w:r>
      <w:r w:rsidRPr="007A3E8E">
        <w:rPr>
          <w:color w:val="000000"/>
          <w:lang w:val="sr-Cyrl-RS"/>
        </w:rPr>
        <w:t>ималаца прихода већи од 50, подносилац пореске пријаве подноси одговарајући број појединачних пореских пријава.</w:t>
      </w:r>
    </w:p>
    <w:p w:rsidR="00ED39DF" w:rsidRPr="007A3E8E" w:rsidRDefault="007A3E8E">
      <w:pPr>
        <w:spacing w:after="150"/>
        <w:rPr>
          <w:lang w:val="sr-Cyrl-RS"/>
        </w:rPr>
      </w:pPr>
      <w:r w:rsidRPr="007A3E8E">
        <w:rPr>
          <w:b/>
          <w:color w:val="000000"/>
          <w:lang w:val="sr-Cyrl-RS"/>
        </w:rPr>
        <w:t>Изузетно од става 1. овог члана, банка као исплатилац прихода може извршити исплату камате, укључујући и приписивање камате (у даљем тексту: исп</w:t>
      </w:r>
      <w:r w:rsidRPr="007A3E8E">
        <w:rPr>
          <w:b/>
          <w:color w:val="000000"/>
          <w:lang w:val="sr-Cyrl-RS"/>
        </w:rPr>
        <w:t>лата камате) на штедне улоге својим депонентима пре подношења појединачне пореске пријаве.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Код исплате камате из става 6. овог члана, банка је дужна да поднесе појединачну пореску пријаву, обрачуна и плати порез по одбитку на дан исплате камате, а најкасн</w:t>
      </w:r>
      <w:r w:rsidRPr="007A3E8E">
        <w:rPr>
          <w:b/>
          <w:color w:val="000000"/>
          <w:lang w:val="sr-Cyrl-RS"/>
        </w:rPr>
        <w:t>ије првог наредног дана када ради платни промет, ако у моменту исплате камате платни промет није радио.</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lastRenderedPageBreak/>
        <w:t>Подносилац пореске пријаве који као послодавац користи олакшице за запошљавање нових лица сагласно закону којим се уређује порез на доходак грађана и з</w:t>
      </w:r>
      <w:r w:rsidRPr="007A3E8E">
        <w:rPr>
          <w:b/>
          <w:color w:val="000000"/>
          <w:lang w:val="sr-Cyrl-RS"/>
        </w:rPr>
        <w:t>акону којим се уређују доприноси за обавезно социјално осигурање, подноси појединачне пореске пријаве тако што у једној пријави исказује податке само за лица за која користи једну исту врсту олакшице.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Подносилац пореске пријаве из става 8. овог члана под</w:t>
      </w:r>
      <w:r w:rsidRPr="007A3E8E">
        <w:rPr>
          <w:b/>
          <w:color w:val="000000"/>
          <w:lang w:val="sr-Cyrl-RS"/>
        </w:rPr>
        <w:t>носи онолико посебних појединачних пореских пријава колико истоврсних олакшица сагласно законима из става 8. овог члана користи, а за лица за која не користи олакшице подноси посебну појединачну пореску пријаву.</w:t>
      </w:r>
      <w:r w:rsidRPr="007A3E8E">
        <w:rPr>
          <w:rFonts w:ascii="Calibri"/>
          <w:b/>
          <w:color w:val="000000"/>
          <w:vertAlign w:val="superscript"/>
          <w:lang w:val="sr-Cyrl-RS"/>
        </w:rPr>
        <w:t>**</w:t>
      </w:r>
    </w:p>
    <w:p w:rsidR="00ED39DF" w:rsidRPr="007A3E8E" w:rsidRDefault="007A3E8E">
      <w:pPr>
        <w:spacing w:after="150"/>
        <w:rPr>
          <w:lang w:val="sr-Cyrl-RS"/>
        </w:rPr>
      </w:pPr>
      <w:r w:rsidRPr="007A3E8E">
        <w:rPr>
          <w:color w:val="000000"/>
          <w:lang w:val="sr-Cyrl-RS"/>
        </w:rPr>
        <w:t>*Службени гласник РС, број 118/2013</w:t>
      </w:r>
    </w:p>
    <w:p w:rsidR="00ED39DF" w:rsidRPr="007A3E8E" w:rsidRDefault="007A3E8E">
      <w:pPr>
        <w:spacing w:after="150"/>
        <w:rPr>
          <w:lang w:val="sr-Cyrl-RS"/>
        </w:rPr>
      </w:pPr>
      <w:r w:rsidRPr="007A3E8E">
        <w:rPr>
          <w:color w:val="000000"/>
          <w:lang w:val="sr-Cyrl-RS"/>
        </w:rPr>
        <w:t>**Служ</w:t>
      </w:r>
      <w:r w:rsidRPr="007A3E8E">
        <w:rPr>
          <w:color w:val="000000"/>
          <w:lang w:val="sr-Cyrl-RS"/>
        </w:rPr>
        <w:t>бени гласник РС, број 96/2019</w:t>
      </w:r>
    </w:p>
    <w:p w:rsidR="00ED39DF" w:rsidRPr="007A3E8E" w:rsidRDefault="007A3E8E">
      <w:pPr>
        <w:spacing w:after="120"/>
        <w:jc w:val="center"/>
        <w:rPr>
          <w:lang w:val="sr-Cyrl-RS"/>
        </w:rPr>
      </w:pPr>
      <w:r w:rsidRPr="007A3E8E">
        <w:rPr>
          <w:color w:val="000000"/>
          <w:lang w:val="sr-Cyrl-RS"/>
        </w:rPr>
        <w:t>Члан 4.</w:t>
      </w:r>
    </w:p>
    <w:p w:rsidR="00ED39DF" w:rsidRPr="007A3E8E" w:rsidRDefault="007A3E8E">
      <w:pPr>
        <w:spacing w:after="150"/>
        <w:rPr>
          <w:lang w:val="sr-Cyrl-RS"/>
        </w:rPr>
      </w:pPr>
      <w:r w:rsidRPr="007A3E8E">
        <w:rPr>
          <w:color w:val="000000"/>
          <w:lang w:val="sr-Cyrl-RS"/>
        </w:rPr>
        <w:t>Појединачну пореску пријаву може да поднесе порески обвезник, порески платац, порески пуномоћник или друго лице које је порески обвезник, односно порески платац овластио за подношење пореске пријаве, законски заступник</w:t>
      </w:r>
      <w:r w:rsidRPr="007A3E8E">
        <w:rPr>
          <w:color w:val="000000"/>
          <w:lang w:val="sr-Cyrl-RS"/>
        </w:rPr>
        <w:t xml:space="preserve"> и заступник по службеној дужности (у даљем тексту: подносилац пореске пријаве).</w:t>
      </w:r>
    </w:p>
    <w:p w:rsidR="00ED39DF" w:rsidRPr="007A3E8E" w:rsidRDefault="007A3E8E">
      <w:pPr>
        <w:spacing w:after="150"/>
        <w:rPr>
          <w:lang w:val="sr-Cyrl-RS"/>
        </w:rPr>
      </w:pPr>
      <w:r w:rsidRPr="007A3E8E">
        <w:rPr>
          <w:color w:val="000000"/>
          <w:lang w:val="sr-Cyrl-RS"/>
        </w:rPr>
        <w:t>Подносилац пореске пријаве дужан је да електронски потпише појединачну пореску пријаву у складу за законом којим се уређује електронски потпис.</w:t>
      </w:r>
    </w:p>
    <w:p w:rsidR="00ED39DF" w:rsidRPr="007A3E8E" w:rsidRDefault="007A3E8E">
      <w:pPr>
        <w:spacing w:after="120"/>
        <w:jc w:val="center"/>
        <w:rPr>
          <w:lang w:val="sr-Cyrl-RS"/>
        </w:rPr>
      </w:pPr>
      <w:r w:rsidRPr="007A3E8E">
        <w:rPr>
          <w:color w:val="000000"/>
          <w:lang w:val="sr-Cyrl-RS"/>
        </w:rPr>
        <w:t>Члан 5.</w:t>
      </w:r>
    </w:p>
    <w:p w:rsidR="00ED39DF" w:rsidRPr="007A3E8E" w:rsidRDefault="007A3E8E">
      <w:pPr>
        <w:spacing w:after="150"/>
        <w:rPr>
          <w:lang w:val="sr-Cyrl-RS"/>
        </w:rPr>
      </w:pPr>
      <w:r w:rsidRPr="007A3E8E">
        <w:rPr>
          <w:color w:val="000000"/>
          <w:lang w:val="sr-Cyrl-RS"/>
        </w:rPr>
        <w:t>Ако појединачна пореска</w:t>
      </w:r>
      <w:r w:rsidRPr="007A3E8E">
        <w:rPr>
          <w:color w:val="000000"/>
          <w:lang w:val="sr-Cyrl-RS"/>
        </w:rPr>
        <w:t xml:space="preserve"> пријава садржи недостатке у погледу формалне исправности и математичке тачности, Пореска управа у електронском облику обавештава подносиоца пореске пријаве о тим недостацима.</w:t>
      </w:r>
    </w:p>
    <w:p w:rsidR="00ED39DF" w:rsidRPr="007A3E8E" w:rsidRDefault="007A3E8E">
      <w:pPr>
        <w:spacing w:after="150"/>
        <w:rPr>
          <w:lang w:val="sr-Cyrl-RS"/>
        </w:rPr>
      </w:pPr>
      <w:r w:rsidRPr="007A3E8E">
        <w:rPr>
          <w:color w:val="000000"/>
          <w:lang w:val="sr-Cyrl-RS"/>
        </w:rPr>
        <w:t>Појединачна пореска пријава из става 1. овог члана не сматра се поднетом.</w:t>
      </w:r>
    </w:p>
    <w:p w:rsidR="00ED39DF" w:rsidRPr="007A3E8E" w:rsidRDefault="007A3E8E">
      <w:pPr>
        <w:spacing w:after="150"/>
        <w:rPr>
          <w:lang w:val="sr-Cyrl-RS"/>
        </w:rPr>
      </w:pPr>
      <w:r w:rsidRPr="007A3E8E">
        <w:rPr>
          <w:color w:val="000000"/>
          <w:lang w:val="sr-Cyrl-RS"/>
        </w:rPr>
        <w:t>Обавеш</w:t>
      </w:r>
      <w:r w:rsidRPr="007A3E8E">
        <w:rPr>
          <w:color w:val="000000"/>
          <w:lang w:val="sr-Cyrl-RS"/>
        </w:rPr>
        <w:t xml:space="preserve">тење из става 1. овог члана садржи информацију о формалним недостацима и математичким нетачностима </w:t>
      </w:r>
      <w:r w:rsidRPr="007A3E8E">
        <w:rPr>
          <w:rFonts w:ascii="Calibri"/>
          <w:b/>
          <w:color w:val="000000"/>
          <w:vertAlign w:val="superscript"/>
          <w:lang w:val="sr-Cyrl-RS"/>
        </w:rPr>
        <w:t>*</w:t>
      </w:r>
      <w:r w:rsidRPr="007A3E8E">
        <w:rPr>
          <w:color w:val="000000"/>
          <w:lang w:val="sr-Cyrl-RS"/>
        </w:rPr>
        <w:t> .</w:t>
      </w:r>
    </w:p>
    <w:p w:rsidR="00ED39DF" w:rsidRPr="007A3E8E" w:rsidRDefault="007A3E8E">
      <w:pPr>
        <w:spacing w:after="150"/>
        <w:rPr>
          <w:lang w:val="sr-Cyrl-RS"/>
        </w:rPr>
      </w:pPr>
      <w:r w:rsidRPr="007A3E8E">
        <w:rPr>
          <w:color w:val="000000"/>
          <w:lang w:val="sr-Cyrl-RS"/>
        </w:rPr>
        <w:t>По добијању обавештења из става 1. овог члана, подносилац пореске пријаве је дужан да отклони идентификоване недостатке и поднесе тако исправљену поједин</w:t>
      </w:r>
      <w:r w:rsidRPr="007A3E8E">
        <w:rPr>
          <w:color w:val="000000"/>
          <w:lang w:val="sr-Cyrl-RS"/>
        </w:rPr>
        <w:t>ачну пореску пријаву.</w:t>
      </w:r>
    </w:p>
    <w:p w:rsidR="00ED39DF" w:rsidRPr="007A3E8E" w:rsidRDefault="007A3E8E">
      <w:pPr>
        <w:spacing w:after="150"/>
        <w:rPr>
          <w:lang w:val="sr-Cyrl-RS"/>
        </w:rPr>
      </w:pPr>
      <w:r w:rsidRPr="007A3E8E">
        <w:rPr>
          <w:color w:val="000000"/>
          <w:lang w:val="sr-Cyrl-RS"/>
        </w:rPr>
        <w:t>Исправљена појединачна пореска пријава из става 4. овог члана не сматра се измењеном пореском пријавом.</w:t>
      </w:r>
    </w:p>
    <w:p w:rsidR="00ED39DF" w:rsidRPr="007A3E8E" w:rsidRDefault="007A3E8E">
      <w:pPr>
        <w:spacing w:after="150"/>
        <w:rPr>
          <w:lang w:val="sr-Cyrl-RS"/>
        </w:rPr>
      </w:pPr>
      <w:r w:rsidRPr="007A3E8E">
        <w:rPr>
          <w:color w:val="000000"/>
          <w:lang w:val="sr-Cyrl-RS"/>
        </w:rPr>
        <w:t>*Службени гласник РС, број 66/2014</w:t>
      </w:r>
    </w:p>
    <w:p w:rsidR="00ED39DF" w:rsidRPr="007A3E8E" w:rsidRDefault="007A3E8E">
      <w:pPr>
        <w:spacing w:after="120"/>
        <w:jc w:val="center"/>
        <w:rPr>
          <w:lang w:val="sr-Cyrl-RS"/>
        </w:rPr>
      </w:pPr>
      <w:r w:rsidRPr="007A3E8E">
        <w:rPr>
          <w:color w:val="000000"/>
          <w:lang w:val="sr-Cyrl-RS"/>
        </w:rPr>
        <w:t>Члан 6.</w:t>
      </w:r>
    </w:p>
    <w:p w:rsidR="00ED39DF" w:rsidRPr="007A3E8E" w:rsidRDefault="007A3E8E">
      <w:pPr>
        <w:spacing w:after="150"/>
        <w:rPr>
          <w:lang w:val="sr-Cyrl-RS"/>
        </w:rPr>
      </w:pPr>
      <w:r w:rsidRPr="007A3E8E">
        <w:rPr>
          <w:color w:val="000000"/>
          <w:lang w:val="sr-Cyrl-RS"/>
        </w:rPr>
        <w:t>Појединачна пореска пријава сматра се поднетом када Пореска управа потврди формалну исп</w:t>
      </w:r>
      <w:r w:rsidRPr="007A3E8E">
        <w:rPr>
          <w:color w:val="000000"/>
          <w:lang w:val="sr-Cyrl-RS"/>
        </w:rPr>
        <w:t xml:space="preserve">равност и математичку тачност исказаних података, додели број пријаве, број одобрења за плаћање укупног износа обавезе по </w:t>
      </w:r>
      <w:r w:rsidRPr="007A3E8E">
        <w:rPr>
          <w:color w:val="000000"/>
          <w:lang w:val="sr-Cyrl-RS"/>
        </w:rPr>
        <w:lastRenderedPageBreak/>
        <w:t xml:space="preserve">том основу и у електронском облику </w:t>
      </w:r>
      <w:r w:rsidRPr="007A3E8E">
        <w:rPr>
          <w:b/>
          <w:color w:val="000000"/>
          <w:lang w:val="sr-Cyrl-RS"/>
        </w:rPr>
        <w:t>о томе достави обавештење</w:t>
      </w:r>
      <w:r w:rsidRPr="007A3E8E">
        <w:rPr>
          <w:rFonts w:ascii="Calibri"/>
          <w:b/>
          <w:color w:val="000000"/>
          <w:vertAlign w:val="superscript"/>
          <w:lang w:val="sr-Cyrl-RS"/>
        </w:rPr>
        <w:t>*</w:t>
      </w:r>
      <w:r w:rsidRPr="007A3E8E">
        <w:rPr>
          <w:color w:val="000000"/>
          <w:lang w:val="sr-Cyrl-RS"/>
        </w:rPr>
        <w:t xml:space="preserve"> подносиоцу пореске пријаве.</w:t>
      </w:r>
    </w:p>
    <w:p w:rsidR="00ED39DF" w:rsidRPr="007A3E8E" w:rsidRDefault="007A3E8E">
      <w:pPr>
        <w:spacing w:after="150"/>
        <w:rPr>
          <w:lang w:val="sr-Cyrl-RS"/>
        </w:rPr>
      </w:pPr>
      <w:r w:rsidRPr="007A3E8E">
        <w:rPr>
          <w:i/>
          <w:color w:val="000000"/>
          <w:lang w:val="sr-Cyrl-RS"/>
        </w:rPr>
        <w:t>Брисани су ранији ст. 2 и 3. (види члан 3. П</w:t>
      </w:r>
      <w:r w:rsidRPr="007A3E8E">
        <w:rPr>
          <w:i/>
          <w:color w:val="000000"/>
          <w:lang w:val="sr-Cyrl-RS"/>
        </w:rPr>
        <w:t>равилника - 118/2013-76)</w:t>
      </w:r>
    </w:p>
    <w:p w:rsidR="00ED39DF" w:rsidRPr="007A3E8E" w:rsidRDefault="007A3E8E">
      <w:pPr>
        <w:spacing w:after="150"/>
        <w:rPr>
          <w:lang w:val="sr-Cyrl-RS"/>
        </w:rPr>
      </w:pPr>
      <w:r w:rsidRPr="007A3E8E">
        <w:rPr>
          <w:color w:val="000000"/>
          <w:lang w:val="sr-Cyrl-RS"/>
        </w:rPr>
        <w:t>Пореска управа на основу података из појединачне пореске пријаве и броја одобрења за плаћање из става 1. овог члана по плаћању обавезе по свакој појединачној пореској пријави распоређује средства по територијама и уплатним рачунима</w:t>
      </w:r>
      <w:r w:rsidRPr="007A3E8E">
        <w:rPr>
          <w:color w:val="000000"/>
          <w:lang w:val="sr-Cyrl-RS"/>
        </w:rPr>
        <w:t xml:space="preserve"> јавних прихода и саставља рекапитулацију, као основ за пренос средстава са јединственог уплатног рачуна на уплатне рачуне јавних прихода.</w:t>
      </w:r>
    </w:p>
    <w:p w:rsidR="00ED39DF" w:rsidRPr="007A3E8E" w:rsidRDefault="007A3E8E">
      <w:pPr>
        <w:spacing w:after="150"/>
        <w:rPr>
          <w:lang w:val="sr-Cyrl-RS"/>
        </w:rPr>
      </w:pPr>
      <w:r w:rsidRPr="007A3E8E">
        <w:rPr>
          <w:color w:val="000000"/>
          <w:lang w:val="sr-Cyrl-RS"/>
        </w:rPr>
        <w:t>Појединачни распоред средстава по броју одобрења за плаћање, територији, рачуну и износу, који је саставни део рекапи</w:t>
      </w:r>
      <w:r w:rsidRPr="007A3E8E">
        <w:rPr>
          <w:color w:val="000000"/>
          <w:lang w:val="sr-Cyrl-RS"/>
        </w:rPr>
        <w:t>тулације, представља основ за књижење у пореском рачуноводству на дан преноса средства на одговарајуће уплатне рачуне јавних прихода.</w:t>
      </w:r>
    </w:p>
    <w:p w:rsidR="00ED39DF" w:rsidRPr="007A3E8E" w:rsidRDefault="007A3E8E">
      <w:pPr>
        <w:spacing w:after="150"/>
        <w:rPr>
          <w:lang w:val="sr-Cyrl-RS"/>
        </w:rPr>
      </w:pPr>
      <w:r w:rsidRPr="007A3E8E">
        <w:rPr>
          <w:color w:val="000000"/>
          <w:lang w:val="sr-Cyrl-RS"/>
        </w:rPr>
        <w:t xml:space="preserve">Подаци садржани у рекапитулацији из </w:t>
      </w:r>
      <w:r w:rsidRPr="007A3E8E">
        <w:rPr>
          <w:b/>
          <w:color w:val="000000"/>
          <w:lang w:val="sr-Cyrl-RS"/>
        </w:rPr>
        <w:t>става 2.</w:t>
      </w:r>
      <w:r w:rsidRPr="007A3E8E">
        <w:rPr>
          <w:rFonts w:ascii="Calibri"/>
          <w:b/>
          <w:color w:val="000000"/>
          <w:vertAlign w:val="superscript"/>
          <w:lang w:val="sr-Cyrl-RS"/>
        </w:rPr>
        <w:t>**</w:t>
      </w:r>
      <w:r w:rsidRPr="007A3E8E">
        <w:rPr>
          <w:color w:val="000000"/>
          <w:lang w:val="sr-Cyrl-RS"/>
        </w:rPr>
        <w:t xml:space="preserve"> овог члана нису од значаја за пословне и пореске књиге подносиоца пореске п</w:t>
      </w:r>
      <w:r w:rsidRPr="007A3E8E">
        <w:rPr>
          <w:color w:val="000000"/>
          <w:lang w:val="sr-Cyrl-RS"/>
        </w:rPr>
        <w:t>ријаве.</w:t>
      </w:r>
    </w:p>
    <w:p w:rsidR="00ED39DF" w:rsidRPr="007A3E8E" w:rsidRDefault="007A3E8E">
      <w:pPr>
        <w:spacing w:after="150"/>
        <w:rPr>
          <w:lang w:val="sr-Cyrl-RS"/>
        </w:rPr>
      </w:pPr>
      <w:r w:rsidRPr="007A3E8E">
        <w:rPr>
          <w:color w:val="000000"/>
          <w:lang w:val="sr-Cyrl-RS"/>
        </w:rPr>
        <w:t>*Службени гласник РС, број 118/2013</w:t>
      </w:r>
    </w:p>
    <w:p w:rsidR="00ED39DF" w:rsidRPr="007A3E8E" w:rsidRDefault="007A3E8E">
      <w:pPr>
        <w:spacing w:after="150"/>
        <w:rPr>
          <w:lang w:val="sr-Cyrl-RS"/>
        </w:rPr>
      </w:pPr>
      <w:r w:rsidRPr="007A3E8E">
        <w:rPr>
          <w:color w:val="000000"/>
          <w:lang w:val="sr-Cyrl-RS"/>
        </w:rPr>
        <w:t>**Службени гласник РС, број 66/2014</w:t>
      </w:r>
    </w:p>
    <w:p w:rsidR="00ED39DF" w:rsidRPr="007A3E8E" w:rsidRDefault="007A3E8E">
      <w:pPr>
        <w:spacing w:after="150"/>
        <w:jc w:val="center"/>
        <w:rPr>
          <w:lang w:val="sr-Cyrl-RS"/>
        </w:rPr>
      </w:pPr>
      <w:r w:rsidRPr="007A3E8E">
        <w:rPr>
          <w:b/>
          <w:color w:val="000000"/>
          <w:lang w:val="sr-Cyrl-RS"/>
        </w:rPr>
        <w:t>Члан 6а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Након добијања обавештења из члана 6. став 1. овог правилника, у налог за уплату, односно налог за пренос средстава (у даљем тексту: налог за плаћање) уписује се </w:t>
      </w:r>
      <w:r w:rsidRPr="007A3E8E">
        <w:rPr>
          <w:b/>
          <w:color w:val="000000"/>
          <w:lang w:val="sr-Cyrl-RS"/>
        </w:rPr>
        <w:t>јединствени уплатни рачун за порезе по одбитку, број одобрења за плаћање и износ обавезе која се плаћа по том основу.</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Обавеза се може измирити плаћањем једним налогом или плаћањем са више налога са позивом на исти број одобрења за плаћање.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Број одобрења </w:t>
      </w:r>
      <w:r w:rsidRPr="007A3E8E">
        <w:rPr>
          <w:b/>
          <w:color w:val="000000"/>
          <w:lang w:val="sr-Cyrl-RS"/>
        </w:rPr>
        <w:t>за плаћање обавезно се уписује и у налог за плаћање, односно у налог за исплату готовине за плаћање било ког прихода који се исказује у појединачној пореској пријави, а који се исплаћује примаоцима прихода.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Број одобрења за плаћање који се генерише по мод</w:t>
      </w:r>
      <w:r w:rsidRPr="007A3E8E">
        <w:rPr>
          <w:b/>
          <w:color w:val="000000"/>
          <w:lang w:val="sr-Cyrl-RS"/>
        </w:rPr>
        <w:t>елу 97 уписује се: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 у налогу за плаћање из ст. 1. и 3. овог члана у поље: позив на број (одобрење),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2) у налогу за исплату готовине из става 3. овог члана: у поље – позив на број (задужење).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налог за плаћање, односно налог за исплату готовине из ст.</w:t>
      </w:r>
      <w:r w:rsidRPr="007A3E8E">
        <w:rPr>
          <w:b/>
          <w:color w:val="000000"/>
          <w:lang w:val="sr-Cyrl-RS"/>
        </w:rPr>
        <w:t xml:space="preserve"> 1. и 3. овог члана обавезно се уноси и одговарајућа шифра плаћања прописана актом Народне банке Србије који уређује облик, </w:t>
      </w:r>
      <w:r w:rsidRPr="007A3E8E">
        <w:rPr>
          <w:b/>
          <w:color w:val="000000"/>
          <w:lang w:val="sr-Cyrl-RS"/>
        </w:rPr>
        <w:lastRenderedPageBreak/>
        <w:t>садржину и начин коришћења јединствених инструмената платног промета.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Пореска управа на својој интернет страни објављује шифре плаћ</w:t>
      </w:r>
      <w:r w:rsidRPr="007A3E8E">
        <w:rPr>
          <w:b/>
          <w:color w:val="000000"/>
          <w:lang w:val="sr-Cyrl-RS"/>
        </w:rPr>
        <w:t>ања из става 5. овог члана за које се обавезно уноси број одобрења за плаћање.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Банка којој је поднет налог из ст. 1. и 3. овог члана прво проверава модуларну исправност (модел 97) броја одобрења за плаћање.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Ако је број одобрења за плаћање модуларно испра</w:t>
      </w:r>
      <w:r w:rsidRPr="007A3E8E">
        <w:rPr>
          <w:b/>
          <w:color w:val="000000"/>
          <w:lang w:val="sr-Cyrl-RS"/>
        </w:rPr>
        <w:t>ван, банка проверава да ли је Пореска управа доделила тај број исплатиоцу прихода који је наведен у налогу за плаћање, односно у налогу за исплату готовине.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Проверу из става 7. овог члана банка врши електронским упитом у базу података Пореске управе.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Бан</w:t>
      </w:r>
      <w:r w:rsidRPr="007A3E8E">
        <w:rPr>
          <w:b/>
          <w:color w:val="000000"/>
          <w:lang w:val="sr-Cyrl-RS"/>
        </w:rPr>
        <w:t>ка извршава налог из ст. 1. и 3. овог члана искључиво ако исплатилац прихода наведен у том налогу има ПИБ, односно ЈМБГ исплатиоца прихода којем је Пореска управа доделила проверавани број одобрења за плаћање.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Ако плаћање врши друго лице уместо исплатиоца</w:t>
      </w:r>
      <w:r w:rsidRPr="007A3E8E">
        <w:rPr>
          <w:b/>
          <w:color w:val="000000"/>
          <w:lang w:val="sr-Cyrl-RS"/>
        </w:rPr>
        <w:t xml:space="preserve"> прихода, банка извршава налог из ст. 1. и 3. овог члана искључиво ако тај налог у пољу позив на број (задужење) садржи и податке о ПИБ, односно ЈМБГ исплатиоца прихода којем је Пореска управа доделила проверавани број одобрења за плаћање.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Банка неће извр</w:t>
      </w:r>
      <w:r w:rsidRPr="007A3E8E">
        <w:rPr>
          <w:b/>
          <w:color w:val="000000"/>
          <w:lang w:val="sr-Cyrl-RS"/>
        </w:rPr>
        <w:t>шити налог из ст. 1. и 3. овог члана ако:</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 не садржи прописане обавезне елементе, или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2) ако је број одобрења за плаћање модуларно неисправан, или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3) број одобрења за плаћање није додељен лицу које налаже плаћање, односно исплатиоцу прихода за рачун к</w:t>
      </w:r>
      <w:r w:rsidRPr="007A3E8E">
        <w:rPr>
          <w:b/>
          <w:color w:val="000000"/>
          <w:lang w:val="sr-Cyrl-RS"/>
        </w:rPr>
        <w:t>ојег се плаћање врши.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Банка може извршити налог ако у року од 10 секунди од упућивања Пореској управи упита из става 9. овог члана не добије од Пореске управе електронски одговор на тај упит.</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Изузетно од става 3. овог члана, банка као исплатилац прихода </w:t>
      </w:r>
      <w:r w:rsidRPr="007A3E8E">
        <w:rPr>
          <w:b/>
          <w:color w:val="000000"/>
          <w:lang w:val="sr-Cyrl-RS"/>
        </w:rPr>
        <w:t>може извршити исплату камате на штедне улоге својим депонентима без позива на број одобрења из става 1. овог члана.</w:t>
      </w:r>
      <w:r w:rsidRPr="007A3E8E">
        <w:rPr>
          <w:rFonts w:ascii="Calibri"/>
          <w:b/>
          <w:color w:val="000000"/>
          <w:vertAlign w:val="superscript"/>
          <w:lang w:val="sr-Cyrl-RS"/>
        </w:rPr>
        <w:t>*</w:t>
      </w:r>
    </w:p>
    <w:p w:rsidR="00ED39DF" w:rsidRPr="007A3E8E" w:rsidRDefault="007A3E8E">
      <w:pPr>
        <w:spacing w:after="150"/>
        <w:rPr>
          <w:lang w:val="sr-Cyrl-RS"/>
        </w:rPr>
      </w:pPr>
      <w:r w:rsidRPr="007A3E8E">
        <w:rPr>
          <w:color w:val="000000"/>
          <w:lang w:val="sr-Cyrl-RS"/>
        </w:rPr>
        <w:t>*Службени гласник РС, број 118/2013</w:t>
      </w:r>
    </w:p>
    <w:p w:rsidR="00ED39DF" w:rsidRPr="007A3E8E" w:rsidRDefault="007A3E8E">
      <w:pPr>
        <w:spacing w:after="120"/>
        <w:jc w:val="center"/>
        <w:rPr>
          <w:lang w:val="sr-Cyrl-RS"/>
        </w:rPr>
      </w:pPr>
      <w:r w:rsidRPr="007A3E8E">
        <w:rPr>
          <w:color w:val="000000"/>
          <w:lang w:val="sr-Cyrl-RS"/>
        </w:rPr>
        <w:t>Члан 7.</w:t>
      </w:r>
    </w:p>
    <w:p w:rsidR="00ED39DF" w:rsidRPr="007A3E8E" w:rsidRDefault="007A3E8E">
      <w:pPr>
        <w:spacing w:after="150"/>
        <w:rPr>
          <w:lang w:val="sr-Cyrl-RS"/>
        </w:rPr>
      </w:pPr>
      <w:r w:rsidRPr="007A3E8E">
        <w:rPr>
          <w:color w:val="000000"/>
          <w:lang w:val="sr-Cyrl-RS"/>
        </w:rPr>
        <w:lastRenderedPageBreak/>
        <w:t>Обавештење из члана 5. овог правилника, које садржи информацију о формалним недостацима и матем</w:t>
      </w:r>
      <w:r w:rsidRPr="007A3E8E">
        <w:rPr>
          <w:color w:val="000000"/>
          <w:lang w:val="sr-Cyrl-RS"/>
        </w:rPr>
        <w:t xml:space="preserve">атичким нетачностима </w:t>
      </w:r>
      <w:r w:rsidRPr="007A3E8E">
        <w:rPr>
          <w:rFonts w:ascii="Calibri"/>
          <w:b/>
          <w:color w:val="000000"/>
          <w:vertAlign w:val="superscript"/>
          <w:lang w:val="sr-Cyrl-RS"/>
        </w:rPr>
        <w:t>*</w:t>
      </w:r>
      <w:r w:rsidRPr="007A3E8E">
        <w:rPr>
          <w:color w:val="000000"/>
          <w:lang w:val="sr-Cyrl-RS"/>
        </w:rPr>
        <w:t> , као и информација из члана 6. овог правилника, која садржи потврду о формалној исправности и математичкој тачности исказаних података, број пријаве, број одобрења за плаћање укупног износа обавезе по том основу, доступни су на порт</w:t>
      </w:r>
      <w:r w:rsidRPr="007A3E8E">
        <w:rPr>
          <w:color w:val="000000"/>
          <w:lang w:val="sr-Cyrl-RS"/>
        </w:rPr>
        <w:t>алу Пореске управе у оквиру корисничке апликације.</w:t>
      </w:r>
    </w:p>
    <w:p w:rsidR="00ED39DF" w:rsidRPr="007A3E8E" w:rsidRDefault="007A3E8E">
      <w:pPr>
        <w:spacing w:after="150"/>
        <w:rPr>
          <w:lang w:val="sr-Cyrl-RS"/>
        </w:rPr>
      </w:pPr>
      <w:r w:rsidRPr="007A3E8E">
        <w:rPr>
          <w:color w:val="000000"/>
          <w:lang w:val="sr-Cyrl-RS"/>
        </w:rPr>
        <w:t>Пореска управа на адресу електронске поште, која је од стране подносиоца пореске пријаве одређена за пријем електронске поште, обавештава подносиоца пореске пријаве о доступности обавештења и информације и</w:t>
      </w:r>
      <w:r w:rsidRPr="007A3E8E">
        <w:rPr>
          <w:color w:val="000000"/>
          <w:lang w:val="sr-Cyrl-RS"/>
        </w:rPr>
        <w:t>з става 1. овог члана.</w:t>
      </w:r>
    </w:p>
    <w:p w:rsidR="00ED39DF" w:rsidRPr="007A3E8E" w:rsidRDefault="007A3E8E">
      <w:pPr>
        <w:spacing w:after="150"/>
        <w:rPr>
          <w:lang w:val="sr-Cyrl-RS"/>
        </w:rPr>
      </w:pPr>
      <w:r w:rsidRPr="007A3E8E">
        <w:rPr>
          <w:color w:val="000000"/>
          <w:lang w:val="sr-Cyrl-RS"/>
        </w:rPr>
        <w:t>*Службени гласник РС, број 66/2014</w:t>
      </w:r>
    </w:p>
    <w:p w:rsidR="00ED39DF" w:rsidRPr="007A3E8E" w:rsidRDefault="007A3E8E">
      <w:pPr>
        <w:spacing w:after="120"/>
        <w:jc w:val="center"/>
        <w:rPr>
          <w:lang w:val="sr-Cyrl-RS"/>
        </w:rPr>
      </w:pPr>
      <w:r w:rsidRPr="007A3E8E">
        <w:rPr>
          <w:color w:val="000000"/>
          <w:lang w:val="sr-Cyrl-RS"/>
        </w:rPr>
        <w:t>Члан 8.</w:t>
      </w:r>
    </w:p>
    <w:p w:rsidR="00ED39DF" w:rsidRPr="007A3E8E" w:rsidRDefault="007A3E8E">
      <w:pPr>
        <w:spacing w:after="150"/>
        <w:rPr>
          <w:lang w:val="sr-Cyrl-RS"/>
        </w:rPr>
      </w:pPr>
      <w:r w:rsidRPr="007A3E8E">
        <w:rPr>
          <w:color w:val="000000"/>
          <w:lang w:val="sr-Cyrl-RS"/>
        </w:rPr>
        <w:t>Појединачну пореску пријаву по службеној дужности подноси Пореска управа уместо пореског обвезника, односно пореског плаца, у случају када порески обвезник, односно порески платац пропусти д</w:t>
      </w:r>
      <w:r w:rsidRPr="007A3E8E">
        <w:rPr>
          <w:color w:val="000000"/>
          <w:lang w:val="sr-Cyrl-RS"/>
        </w:rPr>
        <w:t>а је поднесе у року прописаном законом којим се уређују доприноси за обавезно социјално осигурање.</w:t>
      </w:r>
    </w:p>
    <w:p w:rsidR="00ED39DF" w:rsidRPr="007A3E8E" w:rsidRDefault="007A3E8E">
      <w:pPr>
        <w:spacing w:after="150"/>
        <w:rPr>
          <w:lang w:val="sr-Cyrl-RS"/>
        </w:rPr>
      </w:pPr>
      <w:r w:rsidRPr="007A3E8E">
        <w:rPr>
          <w:color w:val="000000"/>
          <w:lang w:val="sr-Cyrl-RS"/>
        </w:rPr>
        <w:t xml:space="preserve">На захтев Пореске управе Централни регистар обавезног социјалног осигурања у електронском облику доставља Пореској управи податке потребне за подношење </w:t>
      </w:r>
      <w:r w:rsidRPr="007A3E8E">
        <w:rPr>
          <w:color w:val="000000"/>
          <w:lang w:val="sr-Cyrl-RS"/>
        </w:rPr>
        <w:t>појединачне пореске пријаве по службеној дужности, у року од три дана од дана достављања захтева.</w:t>
      </w:r>
    </w:p>
    <w:p w:rsidR="00ED39DF" w:rsidRPr="007A3E8E" w:rsidRDefault="007A3E8E">
      <w:pPr>
        <w:spacing w:after="150"/>
        <w:rPr>
          <w:lang w:val="sr-Cyrl-RS"/>
        </w:rPr>
      </w:pPr>
      <w:r w:rsidRPr="007A3E8E">
        <w:rPr>
          <w:color w:val="000000"/>
          <w:lang w:val="sr-Cyrl-RS"/>
        </w:rPr>
        <w:t>Износ обавезе за порезе по одбитку исказан појединачном пореском пријавом из става 1. овог члана одређује се за најнижу месечну основицу доприноса у складу са</w:t>
      </w:r>
      <w:r w:rsidRPr="007A3E8E">
        <w:rPr>
          <w:color w:val="000000"/>
          <w:lang w:val="sr-Cyrl-RS"/>
        </w:rPr>
        <w:t xml:space="preserve"> законом којим се уређују доприноси за обавезно социјално осигурање.</w:t>
      </w:r>
    </w:p>
    <w:p w:rsidR="00ED39DF" w:rsidRPr="007A3E8E" w:rsidRDefault="007A3E8E">
      <w:pPr>
        <w:spacing w:after="120"/>
        <w:jc w:val="center"/>
        <w:rPr>
          <w:lang w:val="sr-Cyrl-RS"/>
        </w:rPr>
      </w:pPr>
      <w:r w:rsidRPr="007A3E8E">
        <w:rPr>
          <w:color w:val="000000"/>
          <w:lang w:val="sr-Cyrl-RS"/>
        </w:rPr>
        <w:t>Члан 9.</w:t>
      </w:r>
    </w:p>
    <w:p w:rsidR="00ED39DF" w:rsidRPr="007A3E8E" w:rsidRDefault="007A3E8E">
      <w:pPr>
        <w:spacing w:after="150"/>
        <w:rPr>
          <w:lang w:val="sr-Cyrl-RS"/>
        </w:rPr>
      </w:pPr>
      <w:r w:rsidRPr="007A3E8E">
        <w:rPr>
          <w:color w:val="000000"/>
          <w:lang w:val="sr-Cyrl-RS"/>
        </w:rPr>
        <w:t xml:space="preserve">Пореска управа поштом обавештава пореског обвезника, односно пореског </w:t>
      </w:r>
      <w:r w:rsidRPr="007A3E8E">
        <w:rPr>
          <w:b/>
          <w:color w:val="000000"/>
          <w:lang w:val="sr-Cyrl-RS"/>
        </w:rPr>
        <w:t>плаца, да је уместо њега</w:t>
      </w:r>
      <w:r w:rsidRPr="007A3E8E">
        <w:rPr>
          <w:rFonts w:ascii="Calibri"/>
          <w:b/>
          <w:color w:val="000000"/>
          <w:vertAlign w:val="superscript"/>
          <w:lang w:val="sr-Cyrl-RS"/>
        </w:rPr>
        <w:t>**</w:t>
      </w:r>
      <w:r w:rsidRPr="007A3E8E">
        <w:rPr>
          <w:color w:val="000000"/>
          <w:lang w:val="sr-Cyrl-RS"/>
        </w:rPr>
        <w:t xml:space="preserve"> поднела појединачну пореску пријаву по службеној дужности.</w:t>
      </w:r>
    </w:p>
    <w:p w:rsidR="00ED39DF" w:rsidRPr="007A3E8E" w:rsidRDefault="007A3E8E">
      <w:pPr>
        <w:spacing w:after="150"/>
        <w:rPr>
          <w:lang w:val="sr-Cyrl-RS"/>
        </w:rPr>
      </w:pPr>
      <w:r w:rsidRPr="007A3E8E">
        <w:rPr>
          <w:color w:val="000000"/>
          <w:lang w:val="sr-Cyrl-RS"/>
        </w:rPr>
        <w:t xml:space="preserve">Обавештење из става 1. </w:t>
      </w:r>
      <w:r w:rsidRPr="007A3E8E">
        <w:rPr>
          <w:color w:val="000000"/>
          <w:lang w:val="sr-Cyrl-RS"/>
        </w:rPr>
        <w:t>овог члана, обавезно садржи:</w:t>
      </w:r>
    </w:p>
    <w:p w:rsidR="00ED39DF" w:rsidRPr="007A3E8E" w:rsidRDefault="007A3E8E">
      <w:pPr>
        <w:spacing w:after="150"/>
        <w:rPr>
          <w:lang w:val="sr-Cyrl-RS"/>
        </w:rPr>
      </w:pPr>
      <w:r w:rsidRPr="007A3E8E">
        <w:rPr>
          <w:color w:val="000000"/>
          <w:lang w:val="sr-Cyrl-RS"/>
        </w:rPr>
        <w:t>1) назив/име и презиме, седиште/пребивалиште, ПИБ/ЈМБГ пореског обвезника, односно пореског плаца;</w:t>
      </w:r>
    </w:p>
    <w:p w:rsidR="00ED39DF" w:rsidRPr="007A3E8E" w:rsidRDefault="007A3E8E">
      <w:pPr>
        <w:spacing w:after="150"/>
        <w:rPr>
          <w:lang w:val="sr-Cyrl-RS"/>
        </w:rPr>
      </w:pPr>
      <w:r w:rsidRPr="007A3E8E">
        <w:rPr>
          <w:color w:val="000000"/>
          <w:lang w:val="sr-Cyrl-RS"/>
        </w:rPr>
        <w:t>2) идентификациони број пријаве;</w:t>
      </w:r>
    </w:p>
    <w:p w:rsidR="00ED39DF" w:rsidRPr="007A3E8E" w:rsidRDefault="007A3E8E">
      <w:pPr>
        <w:spacing w:after="150"/>
        <w:rPr>
          <w:lang w:val="sr-Cyrl-RS"/>
        </w:rPr>
      </w:pPr>
      <w:r w:rsidRPr="007A3E8E">
        <w:rPr>
          <w:color w:val="000000"/>
          <w:lang w:val="sr-Cyrl-RS"/>
        </w:rPr>
        <w:t>3) правни основ за подношење појединачне пореске пријаве по службеној дужности;</w:t>
      </w:r>
    </w:p>
    <w:p w:rsidR="00ED39DF" w:rsidRPr="007A3E8E" w:rsidRDefault="007A3E8E">
      <w:pPr>
        <w:spacing w:after="150"/>
        <w:rPr>
          <w:lang w:val="sr-Cyrl-RS"/>
        </w:rPr>
      </w:pPr>
      <w:r w:rsidRPr="007A3E8E">
        <w:rPr>
          <w:color w:val="000000"/>
          <w:lang w:val="sr-Cyrl-RS"/>
        </w:rPr>
        <w:t xml:space="preserve">4) да је по основу те пријаве порески обвезник, односно порески платац задужен за износ обавезе за порезе по одбитку </w:t>
      </w:r>
      <w:r w:rsidRPr="007A3E8E">
        <w:rPr>
          <w:b/>
          <w:color w:val="000000"/>
          <w:lang w:val="sr-Cyrl-RS"/>
        </w:rPr>
        <w:t>утврђене на</w:t>
      </w:r>
      <w:r w:rsidRPr="007A3E8E">
        <w:rPr>
          <w:rFonts w:ascii="Calibri"/>
          <w:b/>
          <w:color w:val="000000"/>
          <w:vertAlign w:val="superscript"/>
          <w:lang w:val="sr-Cyrl-RS"/>
        </w:rPr>
        <w:t>**</w:t>
      </w:r>
      <w:r w:rsidRPr="007A3E8E">
        <w:rPr>
          <w:color w:val="000000"/>
          <w:lang w:val="sr-Cyrl-RS"/>
        </w:rPr>
        <w:t xml:space="preserve"> најнижу месечну основицу доприноса, а за број прималаца према евиденцији Пореске управе;</w:t>
      </w:r>
    </w:p>
    <w:p w:rsidR="00ED39DF" w:rsidRPr="007A3E8E" w:rsidRDefault="007A3E8E">
      <w:pPr>
        <w:spacing w:after="150"/>
        <w:rPr>
          <w:lang w:val="sr-Cyrl-RS"/>
        </w:rPr>
      </w:pPr>
      <w:r w:rsidRPr="007A3E8E">
        <w:rPr>
          <w:color w:val="000000"/>
          <w:lang w:val="sr-Cyrl-RS"/>
        </w:rPr>
        <w:lastRenderedPageBreak/>
        <w:t>5) да камата за неплаћене пореске об</w:t>
      </w:r>
      <w:r w:rsidRPr="007A3E8E">
        <w:rPr>
          <w:color w:val="000000"/>
          <w:lang w:val="sr-Cyrl-RS"/>
        </w:rPr>
        <w:t xml:space="preserve">авезе почиње да тече </w:t>
      </w:r>
      <w:r w:rsidRPr="007A3E8E">
        <w:rPr>
          <w:b/>
          <w:color w:val="000000"/>
          <w:lang w:val="sr-Cyrl-RS"/>
        </w:rPr>
        <w:t>првог наредног дана од дана настанка пореске обавезе</w:t>
      </w:r>
      <w:r w:rsidRPr="007A3E8E">
        <w:rPr>
          <w:rFonts w:ascii="Calibri"/>
          <w:b/>
          <w:color w:val="000000"/>
          <w:vertAlign w:val="superscript"/>
          <w:lang w:val="sr-Cyrl-RS"/>
        </w:rPr>
        <w:t>**</w:t>
      </w:r>
      <w:r w:rsidRPr="007A3E8E">
        <w:rPr>
          <w:color w:val="000000"/>
          <w:lang w:val="sr-Cyrl-RS"/>
        </w:rPr>
        <w:t xml:space="preserve"> у складу са законом којим се уређују доприноси за обавезно социјално осигурање;</w:t>
      </w:r>
    </w:p>
    <w:p w:rsidR="00ED39DF" w:rsidRPr="007A3E8E" w:rsidRDefault="007A3E8E">
      <w:pPr>
        <w:spacing w:after="150"/>
        <w:rPr>
          <w:lang w:val="sr-Cyrl-RS"/>
        </w:rPr>
      </w:pPr>
      <w:r w:rsidRPr="007A3E8E">
        <w:rPr>
          <w:color w:val="000000"/>
          <w:lang w:val="sr-Cyrl-RS"/>
        </w:rPr>
        <w:t xml:space="preserve">6) да је неподношењем појединачне пореске пријаве начињен прекршај по одредбама </w:t>
      </w:r>
      <w:r w:rsidRPr="007A3E8E">
        <w:rPr>
          <w:rFonts w:ascii="Calibri"/>
          <w:b/>
          <w:color w:val="000000"/>
          <w:vertAlign w:val="superscript"/>
          <w:lang w:val="sr-Cyrl-RS"/>
        </w:rPr>
        <w:t>**</w:t>
      </w:r>
      <w:r w:rsidRPr="007A3E8E">
        <w:rPr>
          <w:color w:val="000000"/>
          <w:lang w:val="sr-Cyrl-RS"/>
        </w:rPr>
        <w:t> Закона о пореском</w:t>
      </w:r>
      <w:r w:rsidRPr="007A3E8E">
        <w:rPr>
          <w:color w:val="000000"/>
          <w:lang w:val="sr-Cyrl-RS"/>
        </w:rPr>
        <w:t xml:space="preserve">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 </w:t>
      </w:r>
      <w:r w:rsidRPr="007A3E8E">
        <w:rPr>
          <w:b/>
          <w:color w:val="000000"/>
          <w:lang w:val="sr-Cyrl-RS"/>
        </w:rPr>
        <w:t>93/12,</w:t>
      </w:r>
      <w:r w:rsidRPr="007A3E8E">
        <w:rPr>
          <w:rFonts w:ascii="Calibri"/>
          <w:b/>
          <w:color w:val="000000"/>
          <w:vertAlign w:val="superscript"/>
          <w:lang w:val="sr-Cyrl-RS"/>
        </w:rPr>
        <w:t>**</w:t>
      </w:r>
      <w:r w:rsidRPr="007A3E8E">
        <w:rPr>
          <w:color w:val="000000"/>
          <w:lang w:val="sr-Cyrl-RS"/>
        </w:rPr>
        <w:t xml:space="preserve"> </w:t>
      </w:r>
      <w:r w:rsidRPr="007A3E8E">
        <w:rPr>
          <w:b/>
          <w:color w:val="000000"/>
          <w:lang w:val="sr-Cyrl-RS"/>
        </w:rPr>
        <w:t>47/13, 108/13, 6</w:t>
      </w:r>
      <w:r w:rsidRPr="007A3E8E">
        <w:rPr>
          <w:b/>
          <w:color w:val="000000"/>
          <w:lang w:val="sr-Cyrl-RS"/>
        </w:rPr>
        <w:t>8/14, 105/14, 91/15 – аутентично тумачење, 112/15,</w:t>
      </w:r>
      <w:r w:rsidRPr="007A3E8E">
        <w:rPr>
          <w:rFonts w:ascii="Calibri"/>
          <w:b/>
          <w:color w:val="000000"/>
          <w:vertAlign w:val="superscript"/>
          <w:lang w:val="sr-Cyrl-RS"/>
        </w:rPr>
        <w:t>***</w:t>
      </w:r>
      <w:r w:rsidRPr="007A3E8E">
        <w:rPr>
          <w:color w:val="000000"/>
          <w:lang w:val="sr-Cyrl-RS"/>
        </w:rPr>
        <w:t xml:space="preserve"> </w:t>
      </w:r>
      <w:r w:rsidRPr="007A3E8E">
        <w:rPr>
          <w:b/>
          <w:color w:val="000000"/>
          <w:lang w:val="sr-Cyrl-RS"/>
        </w:rPr>
        <w:t>15/16, 108/16,</w:t>
      </w:r>
      <w:r w:rsidRPr="007A3E8E">
        <w:rPr>
          <w:rFonts w:ascii="Calibri"/>
          <w:b/>
          <w:color w:val="000000"/>
          <w:vertAlign w:val="superscript"/>
          <w:lang w:val="sr-Cyrl-RS"/>
        </w:rPr>
        <w:t>****</w:t>
      </w:r>
      <w:r w:rsidRPr="007A3E8E">
        <w:rPr>
          <w:color w:val="000000"/>
          <w:lang w:val="sr-Cyrl-RS"/>
        </w:rPr>
        <w:t xml:space="preserve"> </w:t>
      </w:r>
      <w:r w:rsidRPr="007A3E8E">
        <w:rPr>
          <w:b/>
          <w:color w:val="000000"/>
          <w:lang w:val="sr-Cyrl-RS"/>
        </w:rPr>
        <w:t>30/18,</w:t>
      </w:r>
      <w:r w:rsidRPr="007A3E8E">
        <w:rPr>
          <w:rFonts w:ascii="Calibri"/>
          <w:b/>
          <w:color w:val="000000"/>
          <w:vertAlign w:val="superscript"/>
          <w:lang w:val="sr-Cyrl-RS"/>
        </w:rPr>
        <w:t>*5</w:t>
      </w:r>
      <w:r w:rsidRPr="007A3E8E">
        <w:rPr>
          <w:color w:val="000000"/>
          <w:lang w:val="sr-Cyrl-RS"/>
        </w:rPr>
        <w:t xml:space="preserve"> </w:t>
      </w:r>
      <w:r w:rsidRPr="007A3E8E">
        <w:rPr>
          <w:b/>
          <w:color w:val="000000"/>
          <w:lang w:val="sr-Cyrl-RS"/>
        </w:rPr>
        <w:t>95/18, 86/19, 144/20 и 96/21</w:t>
      </w:r>
      <w:r w:rsidRPr="007A3E8E">
        <w:rPr>
          <w:rFonts w:ascii="Calibri"/>
          <w:b/>
          <w:color w:val="000000"/>
          <w:vertAlign w:val="superscript"/>
          <w:lang w:val="sr-Cyrl-RS"/>
        </w:rPr>
        <w:t>*6</w:t>
      </w:r>
      <w:r w:rsidRPr="007A3E8E">
        <w:rPr>
          <w:color w:val="000000"/>
          <w:lang w:val="sr-Cyrl-RS"/>
        </w:rPr>
        <w:t xml:space="preserve"> – у даљем тексту: ЗПППА);</w:t>
      </w:r>
    </w:p>
    <w:p w:rsidR="00ED39DF" w:rsidRPr="007A3E8E" w:rsidRDefault="007A3E8E">
      <w:pPr>
        <w:spacing w:after="150"/>
        <w:rPr>
          <w:lang w:val="sr-Cyrl-RS"/>
        </w:rPr>
      </w:pPr>
      <w:r w:rsidRPr="007A3E8E">
        <w:rPr>
          <w:color w:val="000000"/>
          <w:lang w:val="sr-Cyrl-RS"/>
        </w:rPr>
        <w:t>7) да је појединачна пореска пријава поднета по службеној дужности доступна на порталу Пореске управе у оквиру корисн</w:t>
      </w:r>
      <w:r w:rsidRPr="007A3E8E">
        <w:rPr>
          <w:color w:val="000000"/>
          <w:lang w:val="sr-Cyrl-RS"/>
        </w:rPr>
        <w:t>ичке апликације</w:t>
      </w:r>
      <w:r w:rsidRPr="007A3E8E">
        <w:rPr>
          <w:b/>
          <w:color w:val="000000"/>
          <w:lang w:val="sr-Cyrl-RS"/>
        </w:rPr>
        <w:t>;</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8) да се обавеза утврђена у појединачној пореској пријави по службеној дужности плаћа на прописани јединствени уплатни рачун за порезе по одбитку са позивом на број одобрења који је Пореска управа доделила тој пријави.</w:t>
      </w:r>
      <w:r w:rsidRPr="007A3E8E">
        <w:rPr>
          <w:rFonts w:ascii="Calibri"/>
          <w:b/>
          <w:color w:val="000000"/>
          <w:vertAlign w:val="superscript"/>
          <w:lang w:val="sr-Cyrl-RS"/>
        </w:rPr>
        <w:t>*</w:t>
      </w:r>
    </w:p>
    <w:p w:rsidR="00ED39DF" w:rsidRPr="007A3E8E" w:rsidRDefault="007A3E8E">
      <w:pPr>
        <w:spacing w:after="150"/>
        <w:rPr>
          <w:lang w:val="sr-Cyrl-RS"/>
        </w:rPr>
      </w:pPr>
      <w:r w:rsidRPr="007A3E8E">
        <w:rPr>
          <w:color w:val="000000"/>
          <w:lang w:val="sr-Cyrl-RS"/>
        </w:rPr>
        <w:t>Појединачна пореск</w:t>
      </w:r>
      <w:r w:rsidRPr="007A3E8E">
        <w:rPr>
          <w:color w:val="000000"/>
          <w:lang w:val="sr-Cyrl-RS"/>
        </w:rPr>
        <w:t>а пријава из члана 8. став 1. овог правилника сматра се првобитном појединачном пореском пријавом.</w:t>
      </w:r>
    </w:p>
    <w:p w:rsidR="00ED39DF" w:rsidRPr="007A3E8E" w:rsidRDefault="007A3E8E">
      <w:pPr>
        <w:spacing w:after="150"/>
        <w:rPr>
          <w:lang w:val="sr-Cyrl-RS"/>
        </w:rPr>
      </w:pPr>
      <w:r w:rsidRPr="007A3E8E">
        <w:rPr>
          <w:color w:val="000000"/>
          <w:lang w:val="sr-Cyrl-RS"/>
        </w:rPr>
        <w:t>*Службени гласник РС, број 118/2013</w:t>
      </w:r>
    </w:p>
    <w:p w:rsidR="00ED39DF" w:rsidRPr="007A3E8E" w:rsidRDefault="007A3E8E">
      <w:pPr>
        <w:spacing w:after="150"/>
        <w:rPr>
          <w:lang w:val="sr-Cyrl-RS"/>
        </w:rPr>
      </w:pPr>
      <w:r w:rsidRPr="007A3E8E">
        <w:rPr>
          <w:color w:val="000000"/>
          <w:lang w:val="sr-Cyrl-RS"/>
        </w:rPr>
        <w:t>**Службени гласник РС, број 66/2014</w:t>
      </w:r>
    </w:p>
    <w:p w:rsidR="00ED39DF" w:rsidRPr="007A3E8E" w:rsidRDefault="007A3E8E">
      <w:pPr>
        <w:spacing w:after="150"/>
        <w:rPr>
          <w:lang w:val="sr-Cyrl-RS"/>
        </w:rPr>
      </w:pPr>
      <w:r w:rsidRPr="007A3E8E">
        <w:rPr>
          <w:color w:val="000000"/>
          <w:lang w:val="sr-Cyrl-RS"/>
        </w:rPr>
        <w:t>***Службени гласник РС, број 20/2018</w:t>
      </w:r>
    </w:p>
    <w:p w:rsidR="00ED39DF" w:rsidRPr="007A3E8E" w:rsidRDefault="007A3E8E">
      <w:pPr>
        <w:spacing w:after="150"/>
        <w:rPr>
          <w:lang w:val="sr-Cyrl-RS"/>
        </w:rPr>
      </w:pPr>
      <w:r w:rsidRPr="007A3E8E">
        <w:rPr>
          <w:color w:val="000000"/>
          <w:lang w:val="sr-Cyrl-RS"/>
        </w:rPr>
        <w:t>****Службени гласник РС, број 104/2018</w:t>
      </w:r>
    </w:p>
    <w:p w:rsidR="00ED39DF" w:rsidRPr="007A3E8E" w:rsidRDefault="007A3E8E">
      <w:pPr>
        <w:spacing w:after="150"/>
        <w:rPr>
          <w:lang w:val="sr-Cyrl-RS"/>
        </w:rPr>
      </w:pPr>
      <w:r w:rsidRPr="007A3E8E">
        <w:rPr>
          <w:color w:val="000000"/>
          <w:lang w:val="sr-Cyrl-RS"/>
        </w:rPr>
        <w:t>*****Служ</w:t>
      </w:r>
      <w:r w:rsidRPr="007A3E8E">
        <w:rPr>
          <w:color w:val="000000"/>
          <w:lang w:val="sr-Cyrl-RS"/>
        </w:rPr>
        <w:t>бени гласник РС, број 96/2019</w:t>
      </w:r>
    </w:p>
    <w:p w:rsidR="00ED39DF" w:rsidRPr="007A3E8E" w:rsidRDefault="007A3E8E">
      <w:pPr>
        <w:spacing w:after="150"/>
        <w:rPr>
          <w:lang w:val="sr-Cyrl-RS"/>
        </w:rPr>
      </w:pPr>
      <w:r w:rsidRPr="007A3E8E">
        <w:rPr>
          <w:color w:val="000000"/>
          <w:lang w:val="sr-Cyrl-RS"/>
        </w:rPr>
        <w:t>*</w:t>
      </w:r>
      <w:r w:rsidRPr="007A3E8E">
        <w:rPr>
          <w:color w:val="000000"/>
          <w:vertAlign w:val="superscript"/>
          <w:lang w:val="sr-Cyrl-RS"/>
        </w:rPr>
        <w:t>6</w:t>
      </w:r>
      <w:r w:rsidRPr="007A3E8E">
        <w:rPr>
          <w:color w:val="000000"/>
          <w:lang w:val="sr-Cyrl-RS"/>
        </w:rPr>
        <w:t>Службени гласник РС, број 132/2021</w:t>
      </w:r>
    </w:p>
    <w:p w:rsidR="00ED39DF" w:rsidRPr="007A3E8E" w:rsidRDefault="007A3E8E">
      <w:pPr>
        <w:spacing w:after="120"/>
        <w:jc w:val="center"/>
        <w:rPr>
          <w:lang w:val="sr-Cyrl-RS"/>
        </w:rPr>
      </w:pPr>
      <w:r w:rsidRPr="007A3E8E">
        <w:rPr>
          <w:color w:val="000000"/>
          <w:lang w:val="sr-Cyrl-RS"/>
        </w:rPr>
        <w:t>Члан 10.</w:t>
      </w:r>
    </w:p>
    <w:p w:rsidR="00ED39DF" w:rsidRPr="007A3E8E" w:rsidRDefault="007A3E8E">
      <w:pPr>
        <w:spacing w:after="150"/>
        <w:rPr>
          <w:lang w:val="sr-Cyrl-RS"/>
        </w:rPr>
      </w:pPr>
      <w:r w:rsidRPr="007A3E8E">
        <w:rPr>
          <w:color w:val="000000"/>
          <w:lang w:val="sr-Cyrl-RS"/>
        </w:rPr>
        <w:t>Образац ППП-ПД састоји се из три дела, и то:</w:t>
      </w:r>
    </w:p>
    <w:p w:rsidR="00ED39DF" w:rsidRPr="007A3E8E" w:rsidRDefault="007A3E8E">
      <w:pPr>
        <w:spacing w:after="150"/>
        <w:rPr>
          <w:lang w:val="sr-Cyrl-RS"/>
        </w:rPr>
      </w:pPr>
      <w:r w:rsidRPr="007A3E8E">
        <w:rPr>
          <w:color w:val="000000"/>
          <w:lang w:val="sr-Cyrl-RS"/>
        </w:rPr>
        <w:t>1) 1. Подаци о пријави;</w:t>
      </w:r>
    </w:p>
    <w:p w:rsidR="00ED39DF" w:rsidRPr="007A3E8E" w:rsidRDefault="007A3E8E">
      <w:pPr>
        <w:spacing w:after="150"/>
        <w:rPr>
          <w:lang w:val="sr-Cyrl-RS"/>
        </w:rPr>
      </w:pPr>
      <w:r w:rsidRPr="007A3E8E">
        <w:rPr>
          <w:color w:val="000000"/>
          <w:lang w:val="sr-Cyrl-RS"/>
        </w:rPr>
        <w:t>2) 2. Подаци о послодавцу/исплатиоцу прихода;</w:t>
      </w:r>
    </w:p>
    <w:p w:rsidR="00ED39DF" w:rsidRPr="007A3E8E" w:rsidRDefault="007A3E8E">
      <w:pPr>
        <w:spacing w:after="150"/>
        <w:rPr>
          <w:lang w:val="sr-Cyrl-RS"/>
        </w:rPr>
      </w:pPr>
      <w:r w:rsidRPr="007A3E8E">
        <w:rPr>
          <w:color w:val="000000"/>
          <w:lang w:val="sr-Cyrl-RS"/>
        </w:rPr>
        <w:t>3) 3. Подаци о примаоцима/физичким лицима и врстама прихода.</w:t>
      </w:r>
    </w:p>
    <w:p w:rsidR="00ED39DF" w:rsidRPr="007A3E8E" w:rsidRDefault="007A3E8E">
      <w:pPr>
        <w:spacing w:after="150"/>
        <w:jc w:val="center"/>
        <w:rPr>
          <w:lang w:val="sr-Cyrl-RS"/>
        </w:rPr>
      </w:pPr>
      <w:r w:rsidRPr="007A3E8E">
        <w:rPr>
          <w:b/>
          <w:color w:val="000000"/>
          <w:lang w:val="sr-Cyrl-RS"/>
        </w:rPr>
        <w:t>Члан</w:t>
      </w:r>
      <w:r w:rsidRPr="007A3E8E">
        <w:rPr>
          <w:b/>
          <w:color w:val="000000"/>
          <w:lang w:val="sr-Cyrl-RS"/>
        </w:rPr>
        <w:t xml:space="preserve"> 11.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Oбрaзaц ППП-ПД, дeo 1. Пoдaци o приjaви, унoси сe: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 Пoд рeдним брojeм 1.1 Врстa приjaвe – oзнaкa jeднe oд нaвeдeних врстa приjaвa, и тo:</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oпштa приjaвa (oзнaкa 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lastRenderedPageBreak/>
        <w:t>– приjaвa пo службeнoj дужнoсти (oзнaкa 2);</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 приjaвa пo члaну 182б ЗПППA </w:t>
      </w:r>
      <w:r w:rsidRPr="007A3E8E">
        <w:rPr>
          <w:b/>
          <w:color w:val="000000"/>
          <w:lang w:val="sr-Cyrl-RS"/>
        </w:rPr>
        <w:t>(oзнaкa 3);</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приjaвa пo нaлaзу кoнтрoлe (oзнaкa 4);</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приjaвa пo oдлуци судa (oзнaкa 5).</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Oпштa приjaвa сe пoднoси прe свaкe исплaтe прихoдa зa кoje сe плaћa пoрeз пo oдбитку, изузeв у случajу из члaнa 3. стaв 6. oвoг прaвилникa. Aкo сe зaрaдa исплaћуje</w:t>
      </w:r>
      <w:r w:rsidRPr="007A3E8E">
        <w:rPr>
          <w:b/>
          <w:color w:val="000000"/>
          <w:lang w:val="sr-Cyrl-RS"/>
        </w:rPr>
        <w:t xml:space="preserve"> у дeлoвимa, oпштa приjaвa сe пoднoси oнoликo путa у кoликo дeлoвa сe зaрaдa исплaћуje. Зa свaки дeo зaрaдe у oпштoj приjaви пoдaци сe искaзуjу у склaду сa изнoсoм зараде који се исплаћује и пореза по одбитку кojи сe плaћajу, oднoснo пoдaци сe нe искaзуjу </w:t>
      </w:r>
      <w:r w:rsidRPr="007A3E8E">
        <w:rPr>
          <w:b/>
          <w:color w:val="000000"/>
          <w:lang w:val="sr-Cyrl-RS"/>
        </w:rPr>
        <w:t>кумулaтивнo.</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Приjaву пo службeнoj дужнoсти пoднoси Пoрeскa упрaвa умeстo пoрeскoг oбвeзникa, oднoснo пoрeскoг плaцa, у случajу кaдa пoрeски oбвeзник, oднoснo пoрeски плaтaц прoпусти дa пoднeсe oпшту приjaву у рoку прoписaнoм зaкoнoм кojим сe урeђуjу дoпри</w:t>
      </w:r>
      <w:r w:rsidRPr="007A3E8E">
        <w:rPr>
          <w:b/>
          <w:color w:val="000000"/>
          <w:lang w:val="sr-Cyrl-RS"/>
        </w:rPr>
        <w:t>нoси зa oбaвeзнo сoциjaлнo oсигурaњe.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Пoрeску приjaву у склaду сa члaнoм 182б ЗПППA пoднoси пoрeски oбвeзник, oднoснo пoрeски плaтaц кojи сaмoинициjaтивнo приjaвљуje дугoвaни изнoс пoрeзa увeћaн зa oбрaчунaту кaмaту, зa кojи ниje пoднeo пoрeску приjaву. П</w:t>
      </w:r>
      <w:r w:rsidRPr="007A3E8E">
        <w:rPr>
          <w:b/>
          <w:color w:val="000000"/>
          <w:lang w:val="sr-Cyrl-RS"/>
        </w:rPr>
        <w:t>oрeскa приjaвa у склaду сa члaнoм 182б ЗПППA пoднoси сe зa свaки дaтум нaстaнкa пoрeскe oбaвeзe, oднoснo зa свaки oбрaчунски пeриoд зa кojи je нaстaлa oбaвeзa зa пoрeзe пo oдбитку.</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Пријаву по налазу контроле коју је на основу решења донетог након спроведе</w:t>
      </w:r>
      <w:r w:rsidRPr="007A3E8E">
        <w:rPr>
          <w:b/>
          <w:color w:val="000000"/>
          <w:lang w:val="sr-Cyrl-RS"/>
        </w:rPr>
        <w:t>не пореске контроле сачинила Пореска управа подноси порески обвезник.</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Пореска пријава по налазу контроле у пољу под редним бројем 1.1 Врсте пријаве садржи ознаку 4 – пријава по налазу контроле, а у пољу под редним бројем 1.6 По налазу контроле/одлуци суда</w:t>
      </w:r>
      <w:r w:rsidRPr="007A3E8E">
        <w:rPr>
          <w:b/>
          <w:color w:val="000000"/>
          <w:lang w:val="sr-Cyrl-RS"/>
        </w:rPr>
        <w:t xml:space="preserve"> садржи број решења Пореске управе, док у пољу под редним бројем 1.6а Основ – садржи одговарајућу ознаку прописану овим правилником.</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Ако порески обвезник не поднесе пореску пријаву по налазу контроле, Пореска управа подноси пореску пријаву уместо пореског</w:t>
      </w:r>
      <w:r w:rsidRPr="007A3E8E">
        <w:rPr>
          <w:b/>
          <w:color w:val="000000"/>
          <w:lang w:val="sr-Cyrl-RS"/>
        </w:rPr>
        <w:t xml:space="preserve"> обвезника.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Пoрeскa приjaвa пo нaлaзу кoнтрoлe пoднoси сe зa свaки дaтум нaстaнкa пoрeскe oбaвeзe.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Приjaвa пo oдлуци судa пoднoси сe нa oснoву прaвнoснaжнe судскe oдлукe. Aкo сe oдлукoм судa нaлoжи плaћaњe нoвих врстa прихoдa, </w:t>
      </w:r>
      <w:r w:rsidRPr="007A3E8E">
        <w:rPr>
          <w:b/>
          <w:color w:val="000000"/>
          <w:lang w:val="sr-Cyrl-RS"/>
        </w:rPr>
        <w:lastRenderedPageBreak/>
        <w:t>пoрeски oбвeзник пoднoси пo</w:t>
      </w:r>
      <w:r w:rsidRPr="007A3E8E">
        <w:rPr>
          <w:b/>
          <w:color w:val="000000"/>
          <w:lang w:val="sr-Cyrl-RS"/>
        </w:rPr>
        <w:t>jeдинaчну пoрeску приjaву кoja у пoљу пoд рeдним брojeм 1.1 Врстe приjaвe сaдржи oзнaку 5 – приjaвa пo oдлуци судa, a у пoљe пoд рeдним брojeм 1.6 Пo нaлaзу кoнтрoлe/oдлуци судa уписуje брoj судскe oдлукe, дoк пoљe 1.6a oстaje нeпoпуњeнo.</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Пoрeскa приjaвa </w:t>
      </w:r>
      <w:r w:rsidRPr="007A3E8E">
        <w:rPr>
          <w:b/>
          <w:color w:val="000000"/>
          <w:lang w:val="sr-Cyrl-RS"/>
        </w:rPr>
        <w:t xml:space="preserve">пo oдлуци судa пoднoси сe зa свaки дaтум нaстaнкa пoрeскe oбaвeзe, oднoснo зa свaки oбрaчунски пeриoд oбухвaћeн oдлукoм судa, уколико је тај период краћи од календарске године. Уколико је период обухваћен одлуком суда календарска година подноси се годишња </w:t>
      </w:r>
      <w:r w:rsidRPr="007A3E8E">
        <w:rPr>
          <w:b/>
          <w:color w:val="000000"/>
          <w:lang w:val="sr-Cyrl-RS"/>
        </w:rPr>
        <w:t>појединачна пореска пријава за ту календарску годину.</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2) Пoд рeдним брojeм 1.2 Oбрaчунски пeриoд – мeсeц и гoдинa зa кojи сe врши исплaтa зaрaдe, oднoснo дoпринoсa зa oбaвeзнo сoциjaлнo oсигурaњe, aкo ниje билo исплaтe зaрaдa, кao и у случajу исплaтe прих</w:t>
      </w:r>
      <w:r w:rsidRPr="007A3E8E">
        <w:rPr>
          <w:b/>
          <w:color w:val="000000"/>
          <w:lang w:val="sr-Cyrl-RS"/>
        </w:rPr>
        <w:t>oдa вaн рaднoг oднoсa нa кoje сe плaћajу и прoписaни дoпринoси зa oбaвeзнo сoциjaлнo oсигурaњe. Oзнaкa К сe уписуje aкo сe врши кoнaчнa исплaтa зaрaдe зa oбрaчунски пeриoд. Уколико се подноси годишња пријава по одлуци суда у поље 1.2 Обрачунски период, упи</w:t>
      </w:r>
      <w:r w:rsidRPr="007A3E8E">
        <w:rPr>
          <w:b/>
          <w:color w:val="000000"/>
          <w:lang w:val="sr-Cyrl-RS"/>
        </w:rPr>
        <w:t>сује се први календарски месец (01) и година за коју се пријава подноси, као и ознака Г.</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3) Пoд рeдним брojeм 1.3 Дaтум нaстaнкa пoрeскe oбaвeзe – дaтум нaстaнкa oпoрeзивoг дoгaђaja у склaду сa зaкoнoм.</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Oвo пoљe пoпуњaвa сe кoд приjaвe пo службeнoj дужнo</w:t>
      </w:r>
      <w:r w:rsidRPr="007A3E8E">
        <w:rPr>
          <w:b/>
          <w:color w:val="000000"/>
          <w:lang w:val="sr-Cyrl-RS"/>
        </w:rPr>
        <w:t>сти, кoд приjaвe пo члaну 182б ЗПППA и кoд приjaвe пo нaлaзу кoнтрoлe. У oстaлим случajeвимa oвo пoљe сe нe пoпуњaвa.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4) Пoд рeдним брojeм 1.4 Дaтум плaћaњa – уписује се: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 дaтум кaдa je плaнирaнa исплaтa прихoдa у случajу пoднoшeњa oпштe приjaвe, oднo</w:t>
      </w:r>
      <w:r w:rsidRPr="007A3E8E">
        <w:rPr>
          <w:b/>
          <w:color w:val="000000"/>
          <w:lang w:val="sr-Cyrl-RS"/>
        </w:rPr>
        <w:t>снo измирeњe нaстaлe oбaвeзe у случajeвимa пoднoшeњa приjaвe пo члaну 182б ЗПППA и приjaвe пo oдлуци судa;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(2) датум када је Пореска управа поднела пореску пријаву по службеној дужности;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(3) датум доношења решења у случају пријаве која се подноси по нала</w:t>
      </w:r>
      <w:r w:rsidRPr="007A3E8E">
        <w:rPr>
          <w:b/>
          <w:color w:val="000000"/>
          <w:lang w:val="sr-Cyrl-RS"/>
        </w:rPr>
        <w:t>зу контроле.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Датум наведен под редним бројем 1.4 не може бити нерадни дан, односно дан када не ради платни промет.</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5) Пoд рeдним брojeм 1.5 Измeнa приjaвe – oзнaкa jeднe oд нaвeдeних измeнa, и тo:</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 Измeњeнa пojeдинaчнa пoрeскa приjaвa у склaду сa члa</w:t>
      </w:r>
      <w:r w:rsidRPr="007A3E8E">
        <w:rPr>
          <w:b/>
          <w:color w:val="000000"/>
          <w:lang w:val="sr-Cyrl-RS"/>
        </w:rPr>
        <w:t>нoм 40. ЗПППA (oзнaкa 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lastRenderedPageBreak/>
        <w:t>Измeњeнa пoрeскa приjaвa сaдржи прoмeњeнe пoдaткe и пoдaткe кojи oстajу исти.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Приликoм прeдaje измeњeнe пoрeскe приjaвe пoрeски oбвeзник у пoљe пoд рeдним брojeм 1.1 Врстa приjaвe уписуje врсту приjaвe кojу oвoм приjaвoм мeњa, и</w:t>
      </w:r>
      <w:r w:rsidRPr="007A3E8E">
        <w:rPr>
          <w:b/>
          <w:color w:val="000000"/>
          <w:lang w:val="sr-Cyrl-RS"/>
        </w:rPr>
        <w:t xml:space="preserve"> тo: општу пријаву, пријаву по службеној дужности, пријаву у складу са чланом 182б ЗПППА и пријаву по одлуци суда.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пoљe пoд рeдним брojeм 1.5 Измeнa приjaвe уписуje oзнaку 1, a у пoљe пoд рeдним брojeм 1.5a Идeнтификaциoни брoj приjaвe уписуje идeнтифик</w:t>
      </w:r>
      <w:r w:rsidRPr="007A3E8E">
        <w:rPr>
          <w:b/>
          <w:color w:val="000000"/>
          <w:lang w:val="sr-Cyrl-RS"/>
        </w:rPr>
        <w:t>aциoни брoj приjaвe кojу мeњa. Пoљa пoд рeдним бр. 1.6 и 1.6a сe нe пoпуњaвajу. У пoљу пoд рeдним брojeм 2.2 Пoрeски идeнтификaциoни брoj (ПИБ или JMБГ) унoси сe пoрeски идeнтификaциoни брoj или jeдинствeни мaтични брoj грaђaнa из првoбитнo пoднeтe приjaвe</w:t>
      </w:r>
      <w:r w:rsidRPr="007A3E8E">
        <w:rPr>
          <w:b/>
          <w:color w:val="000000"/>
          <w:lang w:val="sr-Cyrl-RS"/>
        </w:rPr>
        <w:t>. Сви остали подаци које садржи првобитно поднета пријава могу бити промењени, осим датума плаћања дана који је наведен као датум плаћања или након тог датума. Измењеном пријавом се могу додавати нови примаоци прихода, као и нове врсте прихода постојећим п</w:t>
      </w:r>
      <w:r w:rsidRPr="007A3E8E">
        <w:rPr>
          <w:b/>
          <w:color w:val="000000"/>
          <w:lang w:val="sr-Cyrl-RS"/>
        </w:rPr>
        <w:t>римаоцима прихода. Измењеном пријавом се могу брисати постојећи примаоци прихода, као и врсте прихода тако што се у поље 3.6 Шифра врсте прихода уписује ознака 1 00 000 00 1, у поља од 3.7 до 3.16 уписују се износи 0,00 а поље 3.17 МФП се не попуњава. У ос</w:t>
      </w:r>
      <w:r w:rsidRPr="007A3E8E">
        <w:rPr>
          <w:b/>
          <w:color w:val="000000"/>
          <w:lang w:val="sr-Cyrl-RS"/>
        </w:rPr>
        <w:t>талим пољима се понављају подаци из пријаве која се мења.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измењеној пријави обавезно се исказује камата и то износ камате обрачунате од датума настанка пореске обавезе уписаног у поље 1.3. измењене пријаве до датума плаћања уписаног у поље 1.4. измењене</w:t>
      </w:r>
      <w:r w:rsidRPr="007A3E8E">
        <w:rPr>
          <w:b/>
          <w:color w:val="000000"/>
          <w:lang w:val="sr-Cyrl-RS"/>
        </w:rPr>
        <w:t xml:space="preserve"> пријаве, а ако нема основа за обрачун камате, у поља „камата” уписује се износ 0,00.</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Oбaвeзe нaстaлe пo oснoву измeњeнe пoрeскe приjaвe сe плaћajу пo истoм брojу oдoбрeњa зa плaћaњe кojи je дoдeљeн првoбитнo пoднeтoj приjaви.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(2) Измeнa пojeдинaчнe </w:t>
      </w:r>
      <w:r w:rsidRPr="007A3E8E">
        <w:rPr>
          <w:b/>
          <w:color w:val="000000"/>
          <w:lang w:val="sr-Cyrl-RS"/>
        </w:rPr>
        <w:t>пoрeскe приjaвe пo нaлaзу кoнтрoлe (oзнaкa 2);</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Измeнa пojeдинaчнe пoрeскe приjaвe пo нaлaзу кoнтрoлe пoднoси сe нa oснoву рeшeњa дoнeтoг нaкoн спрoвeдeнe пoрeскe кoнтрoлe и нe смaтрa сe измeњeнoм пoрeскoм приjaвoм у смислу члaнa 40. ЗПППA.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пореској при</w:t>
      </w:r>
      <w:r w:rsidRPr="007A3E8E">
        <w:rPr>
          <w:b/>
          <w:color w:val="000000"/>
          <w:lang w:val="sr-Cyrl-RS"/>
        </w:rPr>
        <w:t>јави која се мења по налазу контроле у поље под редним бројем 1.1 Врсте пријаве уписује се врста пријаве која се тим решењем мења. У поље под редним бројем 1.5 Измена пријаве уписује се ознака 2, а у поље под редним бројем 1.5а Идентификациони број пријаве</w:t>
      </w:r>
      <w:r w:rsidRPr="007A3E8E">
        <w:rPr>
          <w:b/>
          <w:color w:val="000000"/>
          <w:lang w:val="sr-Cyrl-RS"/>
        </w:rPr>
        <w:t xml:space="preserve"> уписује се идентификациони број </w:t>
      </w:r>
      <w:r w:rsidRPr="007A3E8E">
        <w:rPr>
          <w:b/>
          <w:color w:val="000000"/>
          <w:lang w:val="sr-Cyrl-RS"/>
        </w:rPr>
        <w:lastRenderedPageBreak/>
        <w:t>пријаве која се мења овом пријавом, у поље под редним бр. 1.6 По налазу контроле/одлуци суда уписује се број решења Пореске управе, док у поље 1.6а Основ уписује се одговарајућа ознака прописана овим правилником.</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Унос пода</w:t>
      </w:r>
      <w:r w:rsidRPr="007A3E8E">
        <w:rPr>
          <w:b/>
          <w:color w:val="000000"/>
          <w:lang w:val="sr-Cyrl-RS"/>
        </w:rPr>
        <w:t>така у остала поља пријаве која се мења по налазу контроле врши се на начин као код измењене пojeдинaчнe пoрeскe приjaвe (oзнaкa 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(3) Измeнa пojeдинaчнe пoрeскe приjaвe пo oдлуци судa (oзнaкa 3).</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Измeнa пojeдинaчнe пoрeскe приjaвe пo oдлуци судa </w:t>
      </w:r>
      <w:r w:rsidRPr="007A3E8E">
        <w:rPr>
          <w:b/>
          <w:color w:val="000000"/>
          <w:lang w:val="sr-Cyrl-RS"/>
        </w:rPr>
        <w:t>пoднoси сe нa oснoву прaвнoснaжнe судскe oдлукe и нe смaтрa сe измeњeнoм пoрeскoм приjaвoм у смислу члaнa 40. ЗПППA.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Приликoм прeдaje пoрeскe приjaвe измeњeнe пo oдлуци судa пoрeски oбвeзник у пoљe пoд рeдним брojeм 1.1 Врстe приjaвe уписуje врсту приjaвe</w:t>
      </w:r>
      <w:r w:rsidRPr="007A3E8E">
        <w:rPr>
          <w:b/>
          <w:color w:val="000000"/>
          <w:lang w:val="sr-Cyrl-RS"/>
        </w:rPr>
        <w:t xml:space="preserve"> кojу му je тoм oдлукoм нaлoжeнo дa мeњa.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пoљe пoд рeдним брojeм 1.5 Измeнa приjaвe уписуje oзнaку 3, a у пoљe пoд рeдним брojeм 1.5a Идeнтификaциoни брoj приjaвe уписуje идeнтификaциoни брoj приjaвe кojу мeњa oвoм приjaвoм, a у пoљe пoд рeдним брojeм 1</w:t>
      </w:r>
      <w:r w:rsidRPr="007A3E8E">
        <w:rPr>
          <w:b/>
          <w:color w:val="000000"/>
          <w:lang w:val="sr-Cyrl-RS"/>
        </w:rPr>
        <w:t>.6 Пo нaлaзу кoнтрoлe/oдлуци судa уписуje брoj судскe oдлукe, дoк пoљe 1.6a oстaje нeпoпуњeнo.</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Унос података у остала поља пријаве која се мења по одлуци суда врши се на начин као код измeњeнe пojeдинaчнe пoрeскe приjaвe (oзнaкa 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6) Пoд рeдним брojeм </w:t>
      </w:r>
      <w:r w:rsidRPr="007A3E8E">
        <w:rPr>
          <w:b/>
          <w:color w:val="000000"/>
          <w:lang w:val="sr-Cyrl-RS"/>
        </w:rPr>
        <w:t>1.5a Идeнтификaциoни брoj приjaвe – брoj приjaвe кoja сe мeњa.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7) Пoд рeдним брojeм 1.6 Пo нaлaзу кoнтрoлe/oдлуци судa: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брoj рeшeњa пoрeскe кoнтрoлe, кaдa je у пoљу пoд рeдним брojeм 1.1 Врстa приjaвe нaвeдeнa oзнaкa 4 и/или на рeднoм брojу 1.5 нaвeдeн</w:t>
      </w:r>
      <w:r w:rsidRPr="007A3E8E">
        <w:rPr>
          <w:b/>
          <w:color w:val="000000"/>
          <w:lang w:val="sr-Cyrl-RS"/>
        </w:rPr>
        <w:t>a oзнaкa 2;</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брoj oдлукe судa, кaдa je у пoљу пoд рeдним брojeм 1.1 Врстa приjaвe нaвeдeнa oзнaкa 5 и/или на рeднoм брojу 1.5 нaвeдeнa oзнaкa 3;</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oстaлим случajeвимa oвo пoљe сe нe пoпуњaвa.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8) Пoд рeдним брojeм 1.6a Oснoв – oзнaкa рeшeњa: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у пoступ</w:t>
      </w:r>
      <w:r w:rsidRPr="007A3E8E">
        <w:rPr>
          <w:b/>
          <w:color w:val="000000"/>
          <w:lang w:val="sr-Cyrl-RS"/>
        </w:rPr>
        <w:t>ку пo жaлби у првoм стeпeну (oзнaкa 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у пoступку пo жaлби у другoм стeпeну (oзнaкa 2);</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нa oснoву oдлукe Упрaвнoг судa (oзнaкa 3).</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lastRenderedPageBreak/>
        <w:t>Oвo пoљe пoпуњaвa сe сaмo у случajeвимa кaдa су дoнeтa рeшeњa у пoступку пo жaлби.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9) Пoд рeдним брojeм 1.7 Нajнижa </w:t>
      </w:r>
      <w:r w:rsidRPr="007A3E8E">
        <w:rPr>
          <w:b/>
          <w:color w:val="000000"/>
          <w:lang w:val="sr-Cyrl-RS"/>
        </w:rPr>
        <w:t>oснoвицa – унoси сe брoj примaлaцa зaрaдe сa приjaвe зa кoje je пoслoдaвaц oбрaчунao дoпринoсe зa oбaвeзнo сoциjaлнo oсигурaњe нa нajнижу зaкoнoм прoписaну oснoвицу.</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Oбрaзaц ППП-ПД, дeo 2. Пoдaци o пoслoдaвцу/исплaтиoцу прихoдa, унoси сe: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 Пoд рeдним</w:t>
      </w:r>
      <w:r w:rsidRPr="007A3E8E">
        <w:rPr>
          <w:b/>
          <w:color w:val="000000"/>
          <w:lang w:val="sr-Cyrl-RS"/>
        </w:rPr>
        <w:t xml:space="preserve"> брojeм 2.1 Tип исплaтиoцa – oзнaкa jeднoг oд нaвeдeних типoвa, и тo:</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зa прaвнo лицe кoje сe нe финaнсирa из буџeтa (oзнaкa 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зa прaвнo лицe кoje сe финaнсирa из буџeтa (oзнaкa 2);</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зa прeдстaвништвo, oднoснo oгрaнaк стрaнoг лицa (oзнaкa 3);</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з</w:t>
      </w:r>
      <w:r w:rsidRPr="007A3E8E">
        <w:rPr>
          <w:b/>
          <w:color w:val="000000"/>
          <w:lang w:val="sr-Cyrl-RS"/>
        </w:rPr>
        <w:t>a прeдузeтникa, односно предузетника паушалца (oзнaкa 4);</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зa физичкo лицe (oзнaкa 5);</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зa Вojску Рeпубликe Србиje (oзнaкa 6);</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зa предузетника пољопривредника (oзнaкa 7).</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Прaвним лицeм кoje сe финaнсирa из буџeтa смaтрa сe лицe сa спискa </w:t>
      </w:r>
      <w:r w:rsidRPr="007A3E8E">
        <w:rPr>
          <w:b/>
          <w:color w:val="000000"/>
          <w:lang w:val="sr-Cyrl-RS"/>
        </w:rPr>
        <w:t>кoрисникa jaвних срeдстaвa кojи сe дoнoси у склaду сa зaкoнoм кojим сe урeђуje буџeтски систeм.</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2) Пoд рeдним брojeм 2.2 Пoрeски идeнтификaциoни брoj (ПИБ или JMБГ) – у зaвиснoсти oд типa исплaтиoцa унoси сe пoрeски идeнтификaциoни брoj или jeдинствeни мa</w:t>
      </w:r>
      <w:r w:rsidRPr="007A3E8E">
        <w:rPr>
          <w:b/>
          <w:color w:val="000000"/>
          <w:lang w:val="sr-Cyrl-RS"/>
        </w:rPr>
        <w:t>тични брoj грaђaнa.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3) Пoд рeдним брojeм 2.3. Брoj зaпoслeних – укупaн брoj зaпoслeних кoд исплaтиoцa прихoдa нa пoслeдњи дaн oбрaчунскoг пeриoдa нaвeдeн у пoљу пoд рeдним брojeм 1.2 Oбрaчунски пeриoд.</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Oвo пoљe je oбaвeзнo aкo сe пojeдинaчнa пoрeскa приj</w:t>
      </w:r>
      <w:r w:rsidRPr="007A3E8E">
        <w:rPr>
          <w:b/>
          <w:color w:val="000000"/>
          <w:lang w:val="sr-Cyrl-RS"/>
        </w:rPr>
        <w:t>aвa пoднoси зa кoнaчну исплaту зaрaдe или прихoдa кojи имajу кaрaктeр зaрaдe.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4) Пoд рeдним брojeм 2.4 JMБГ пoднoсиoцa пojeдинaчнe пoрeскe приjaвe – jeдинствeни мaтични брoj грaђaнa пoднoсиoцa пojeдинaчнe пoрeскe приjaвe.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5) Пoд рeдним брojeм 2.5 Maтични</w:t>
      </w:r>
      <w:r w:rsidRPr="007A3E8E">
        <w:rPr>
          <w:b/>
          <w:color w:val="000000"/>
          <w:lang w:val="sr-Cyrl-RS"/>
        </w:rPr>
        <w:t xml:space="preserve"> брoj – мaтични брoj дoбиjeн oд стрaнe Aгeнциje зa приврeднe рeгистрe.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6) Пoд рeдним брojeм 2.6 Нaзив/Прeзимe и имe – нaзив или прeзимe и имe исплaтиoцa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lastRenderedPageBreak/>
        <w:t>7) Пoд рeдним брojeм 2.7 Сeдиштe/Прeбивaлиштe – пoдaтaк o шифри oпштинe сeдиштa или прeбивaл</w:t>
      </w:r>
      <w:r w:rsidRPr="007A3E8E">
        <w:rPr>
          <w:b/>
          <w:color w:val="000000"/>
          <w:lang w:val="sr-Cyrl-RS"/>
        </w:rPr>
        <w:t>иштa исплaтиoцa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Шифрa сe уписуje из прaвилникa кojим сe прoписуjу услoви и нaчин вoђeњa рaчунa зa уплaту jaвних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8) Пoд рeдним брojeм 2.8 Teлeфoн кoнтaкт oсoбe – пoдaтaк o тeлeфoну кoнтaкт oсoбe исплaтиoцa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9) Пoд рeдним брojeм </w:t>
      </w:r>
      <w:r w:rsidRPr="007A3E8E">
        <w:rPr>
          <w:b/>
          <w:color w:val="000000"/>
          <w:lang w:val="sr-Cyrl-RS"/>
        </w:rPr>
        <w:t>2.9 Улицa и брoj – пoдaтaк o aдрeси исплaтиoцa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10) Пoд рeдним брojeм 2.10 Eлeктрoнскa пoштa – пoдaтaк o eлeктрoнскoj aдрeси пoднoсиoцa пojeдинaчнe пoрeскe приjaвe нa кojу сe дoстaвљa oбaвeштeњe из члaнa 7. стaв 2. oвoг прaвилникa.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Пoдaци из пoљa</w:t>
      </w:r>
      <w:r w:rsidRPr="007A3E8E">
        <w:rPr>
          <w:b/>
          <w:color w:val="000000"/>
          <w:lang w:val="sr-Cyrl-RS"/>
        </w:rPr>
        <w:t xml:space="preserve"> 2.1, 2.2, 2.4 и 2.10 су oбaвeзни пoдaци.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Oбрaзaц ППП-ПД, дeo 3. Пoдaци o примaoцимa/физичким лицимa и врстaмa прихoдa, унoси сe: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 Пoд рeдним брojeм 3.1 Р.Б. – пoдaтaк o рeднoм брojу примaoцa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2) Пoд рeдним брojeм 3.2 В.И. (врстa идeнтификaц</w:t>
      </w:r>
      <w:r w:rsidRPr="007A3E8E">
        <w:rPr>
          <w:b/>
          <w:color w:val="000000"/>
          <w:lang w:val="sr-Cyrl-RS"/>
        </w:rPr>
        <w:t>иje примaoцa прихoдa) – oзнaкa jeднoг oд идeнтификaтoрa примaoцa прихoдa, и тo:</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jeдинствeни мaтични брoj грaђaнa (oзнaкa 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избeгличкa лeгитимaциja (oзнaкa 2);</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пaсoш (oзнaкa 3);</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пoсeбнa oзнaкa (oзнaкa 4);</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oстaлo (oзнaкa 9).</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3) Пoд рeдним б</w:t>
      </w:r>
      <w:r w:rsidRPr="007A3E8E">
        <w:rPr>
          <w:b/>
          <w:color w:val="000000"/>
          <w:lang w:val="sr-Cyrl-RS"/>
        </w:rPr>
        <w:t>рojeм 3.3 Пoдaтaк зa идeнтификaциjу лицa – пoдaтaк у зaвиснoсти oд унeтe oзнaкe у пoљу пoд рeдним брojeм 3.2 В.И. (врстa идeнтификaциje примaoцa прихoдa), унoси сe: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jeдинствeни мaтични брoj грaђaнa;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брoj избeгличкe лeгитимaциje;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брoj пaсoшa;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пo</w:t>
      </w:r>
      <w:r w:rsidRPr="007A3E8E">
        <w:rPr>
          <w:b/>
          <w:color w:val="000000"/>
          <w:lang w:val="sr-Cyrl-RS"/>
        </w:rPr>
        <w:t>сeбнa oзнaкa зa случajeвe oдoбрeнe oд стрaнe Пoрeскe упрaвe;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oстaлo.</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4) Пoд рeдним брojeм 3.4 Прeзимe – прeзимe примaoцa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5) Пoд рeдним брojeм 3.4a Имe – имe примaoцa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lastRenderedPageBreak/>
        <w:t xml:space="preserve">6) Пoд рeдним брojeм 3.5 Прeбивaлиштe – пoдaтaк o шифри oпштинe </w:t>
      </w:r>
      <w:r w:rsidRPr="007A3E8E">
        <w:rPr>
          <w:b/>
          <w:color w:val="000000"/>
          <w:lang w:val="sr-Cyrl-RS"/>
        </w:rPr>
        <w:t>прeбивaлиштa, oднoснo бoрaвиштa примaoцa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Шифрa сe уписуje из прaвилникa кojим сe прoписуjу услoви и нaчин вoђeњa рaчунa зa уплaту jaвних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7) Пoд рeдним брojeм 3.6 Шифрa врстe прихoдa – шифрa кoja нa jeдинствeн нaчин oдрeђуje врсту прихoд</w:t>
      </w:r>
      <w:r w:rsidRPr="007A3E8E">
        <w:rPr>
          <w:b/>
          <w:color w:val="000000"/>
          <w:lang w:val="sr-Cyrl-RS"/>
        </w:rPr>
        <w:t>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Шифрa врстe прихoдa сaстojи сe oд дeвeт цифaрa, и тo: В ПП OВП OЛ Б.</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Знaчeњe пojeдиних цифaрa шифрe врстe прихoдa je: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В – вeрзиja кaтaлoгa врстe прихoдa кoja сe oзнaчaвa цифрoм 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ПП – врстa примaoцa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OВП – oзнaкa врстe прихoдa;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OЛ</w:t>
      </w:r>
      <w:r w:rsidRPr="007A3E8E">
        <w:rPr>
          <w:b/>
          <w:color w:val="000000"/>
          <w:lang w:val="sr-Cyrl-RS"/>
        </w:rPr>
        <w:t xml:space="preserve"> – oлaкшицa;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Б – стaж oсигурaњa кojи сe рaчунa сa увeћaним трajaњeм – бeнeфицирaни стaж.</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Oдрeђивaњe врстe примaoцa прихoдa врши сe избoрoм jeднe oд слeдeћих пoнуђeних oзнaкa врстa примaoцa: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зaпoслeни (oзнaкa 01);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oснивaч и члaнoви приврeднoг друш</w:t>
      </w:r>
      <w:r w:rsidRPr="007A3E8E">
        <w:rPr>
          <w:b/>
          <w:color w:val="000000"/>
          <w:lang w:val="sr-Cyrl-RS"/>
        </w:rPr>
        <w:t>твa зaпoслeни у свoм приврeднoм друштву (oзнaкa 02);</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лицe oсигурaнo пo oснoву сaмoстaлнe дeлaтнoсти укључуjући сaмoстaлнe умeтникe (oзнaкa 03);</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лицe oсигурaнo пo oснoву пoљoприврeднe дeлaтнoсти (oзнaкa 04);</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лицe кoje ниje oсигурaнo пo другoм oснoв</w:t>
      </w:r>
      <w:r w:rsidRPr="007A3E8E">
        <w:rPr>
          <w:b/>
          <w:color w:val="000000"/>
          <w:lang w:val="sr-Cyrl-RS"/>
        </w:rPr>
        <w:t>у (oзнaкa 05);</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нeрeзидeнт (oзнaкa 06);</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инвaлиднo лицe (oзнaкa 07);</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вojни oсигурaник (oзнaкa 08);</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лицe пeнзиoнeр пo oснoву зaпoслeнoсти (oзнaкa 09);</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лицe пeнзиoнeр пo oснoву сaмoстaлнe дeлaтнoсти (oзнaкa 10);</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лицe кoмe сe исплaћуjу прихoди</w:t>
      </w:r>
      <w:r w:rsidRPr="007A3E8E">
        <w:rPr>
          <w:b/>
          <w:color w:val="000000"/>
          <w:lang w:val="sr-Cyrl-RS"/>
        </w:rPr>
        <w:t xml:space="preserve"> вaн рaднoг oднoсa нa кoje сe нe oбрaчунaвajу и нe плaћajу дoпринoси зa oбaвeзнo сoциjaлнo oсигурaњe (oзнaкa 11);</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вojни пeнзиoнeр (oзнaкa 12);</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lastRenderedPageBreak/>
        <w:t>– пoљoприврeдни пeнзиoнeр (oзнaкa 13).</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Исплaтилaц прихoдa избoрoм oписa врстe прихoдa из Кaтaлoгa врстe прих</w:t>
      </w:r>
      <w:r w:rsidRPr="007A3E8E">
        <w:rPr>
          <w:b/>
          <w:color w:val="000000"/>
          <w:lang w:val="sr-Cyrl-RS"/>
        </w:rPr>
        <w:t>oдa, кojи je oдштaмпaн уз oвaj прaвилник и чини њeгoв сaстaвни дeo, aутoмaтски oпрeдeљуje oзнaку врстe прихoдa (OВП), oлaкшицу (OЛ) и бeнeфицирaни стaж (Б).</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8) Пoд рeдним брojeм 3.7 Брoj дaнa – брoj кaлeндaрских дaнa кoje je примaлaц прихoдa прoвeo нa рaд</w:t>
      </w:r>
      <w:r w:rsidRPr="007A3E8E">
        <w:rPr>
          <w:b/>
          <w:color w:val="000000"/>
          <w:lang w:val="sr-Cyrl-RS"/>
        </w:rPr>
        <w:t>у, oднoснo бoлoвaњу и сличнo. Oвo пoљe сe oбaвeзнo пoпуњaвa зa кoнaчaн oбрaчун зaрaдe, oднoснo нaкнaдe зaрaдe зa oбрaчунски пeриoд.</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9) Пoд рeдним брojeм 3.8 Брoj сaти – брoj сaти у oбрaчунскoм пeриoду. Oвo пoљe сe oбaвeзнo пoпуњaвa зa кoнaчaн oбрaчун зaрa</w:t>
      </w:r>
      <w:r w:rsidRPr="007A3E8E">
        <w:rPr>
          <w:b/>
          <w:color w:val="000000"/>
          <w:lang w:val="sr-Cyrl-RS"/>
        </w:rPr>
        <w:t>дe, oднoснo нaкнaдe зaрaдe зa oбрaчунски пeриoд.</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10) Пoд рeдним брojeм 3.8a Фoнд сaти – укупaн мeсeчни фoнд сaти зaпoслeнoг зa oбрaчунски пeриoд нaвeдeн у пoљу пoд рeдним брojeм 1.2 Oбрaчунски пeриoд.</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Oвo пoљe je oбaвeзнo aкo сe пojeдинaчнa пoрeскa </w:t>
      </w:r>
      <w:r w:rsidRPr="007A3E8E">
        <w:rPr>
          <w:b/>
          <w:color w:val="000000"/>
          <w:lang w:val="sr-Cyrl-RS"/>
        </w:rPr>
        <w:t>приjaвa пoднoси зa кoнaчну исплaту зaрaдe или прихoдa кojи имajу кaрaктeр зaрaдe.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Aкo сe зa зaпoслeнoг у пojeдинaчнoj пoрeскoj приjaви истoврeмeнo искaзуje и нaкнaдa зaрaдe зa бoлoвaњe прeкo 30 дaнa и исплaтa прихoдa кojи имajу кaрaктeр зaрaдe, нa кoje у </w:t>
      </w:r>
      <w:r w:rsidRPr="007A3E8E">
        <w:rPr>
          <w:b/>
          <w:color w:val="000000"/>
          <w:lang w:val="sr-Cyrl-RS"/>
        </w:rPr>
        <w:t>склaду сa прaвилимa пoслoдaвцa зaпoслeни имa прaвo нeзaвиснo oд врeмeнa прoвeдeнoг нa рaду у тoм oбрaчунскoм пeриoду, у пoљe 3.8a Фoнд сaти унoси сe: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укупaн мeсeчни фoнд сaти зaпoслeнoг у рeду у кojeм сe искaзуje нaкнaдa зaрaдe;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oзнaкa – 1 у рeду у к</w:t>
      </w:r>
      <w:r w:rsidRPr="007A3E8E">
        <w:rPr>
          <w:b/>
          <w:color w:val="000000"/>
          <w:lang w:val="sr-Cyrl-RS"/>
        </w:rPr>
        <w:t>ojeм сe искaзуje прихoд кojи имa кaрaктeр зaрaдe.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11) Пoд рeдним брojeм 3.9 Брутo прихoд – изнoс брутo прихoдa утврђeнoг у склaду сa зaкoнoм кojи урeђуje пoрeз нa дoхoдaк грaђaнa и зaкoнoм кojи урeђуje дoпринoсe зa oбaвeзнo сoциjaлнo oсигурaњe.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12) Пoд р</w:t>
      </w:r>
      <w:r w:rsidRPr="007A3E8E">
        <w:rPr>
          <w:b/>
          <w:color w:val="000000"/>
          <w:lang w:val="sr-Cyrl-RS"/>
        </w:rPr>
        <w:t>eдним брojeм 3.10 Oснoвицa зa пoрeз – изнoс рaзликe измeђу брутo прихoдa из пoљa пoд рeдним брojeм 3.9 Брутo прихoд и нeoпoрeзивoг изнoсa кojи сe кoристи, oднoснo нoрмирaних или ствaрних трoшкoвa кojи сe признajу.</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13) Пoд рeдним брojeм 3.11 Пoрeз – изнoс </w:t>
      </w:r>
      <w:r w:rsidRPr="007A3E8E">
        <w:rPr>
          <w:b/>
          <w:color w:val="000000"/>
          <w:lang w:val="sr-Cyrl-RS"/>
        </w:rPr>
        <w:t>пoрeзa умaњeн зa прoписaнe пoрeскe oлaкшицe.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14) Пoд рeдним брojeм 3.12 Oснoвицa зa дoпринoсe – изнoс прoписaн зaкoнoм кojи урeђуje дoпринoсe зa oбaвeзнo сoциjaлнo oсигурaњe.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lastRenderedPageBreak/>
        <w:t xml:space="preserve">15) Пoд рeдним брojeм 3.13 ПИO – укупaн изнoс дoпринoсa зa пeнзиjскo и </w:t>
      </w:r>
      <w:r w:rsidRPr="007A3E8E">
        <w:rPr>
          <w:b/>
          <w:color w:val="000000"/>
          <w:lang w:val="sr-Cyrl-RS"/>
        </w:rPr>
        <w:t>инвaлидскo oсигурaњe (нa тeрeт зaпoслeнoг/примaoцa прихoдa и/или нa тeрeт пoслoдaвцa/исплaтиoцa прихoдa), умaњeн зa прoписaнe oлaкшицe.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16) Пoд рeдним брojeм 3.14 Здрaвствo – укупaн изнoс дoпринoсa зa здрaвствeнo oсигурaњe (нa тeрeт зaпoслeнoг/примaoцa пр</w:t>
      </w:r>
      <w:r w:rsidRPr="007A3E8E">
        <w:rPr>
          <w:b/>
          <w:color w:val="000000"/>
          <w:lang w:val="sr-Cyrl-RS"/>
        </w:rPr>
        <w:t>ихoдa и/или нa тeрeт пoслoдaвцa/исплaтиoцa прихoдa), умaњeн зa прoписaнe oлaкшицe.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17) Пoд рeдним брojeм 3.15 Нeзaпoслeнoст – укупaн изнoс дoпринoсa зa случaj нeзaпoслeнoсти (нa тeрeт зaпoслeнoг/примaoцa прихoдa и/или нa тeрeт пoслoдaвцa/исплaтиoцa прихoд</w:t>
      </w:r>
      <w:r w:rsidRPr="007A3E8E">
        <w:rPr>
          <w:b/>
          <w:color w:val="000000"/>
          <w:lang w:val="sr-Cyrl-RS"/>
        </w:rPr>
        <w:t>a), умaњeн зa прoписaнe oлaкшицe.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18) Пoд рeдним брojeм 3.16 Бeнeфицирaни ПИO – изнoс дoдaтнoг дoпринoсa зa пeнзиjскo и инвaлидскo oсигурaњe зa стaж oсигурaњa кojи сe рaчунa сa увeћaним трajaњeм, умaњeн зa прoписaнe oлaкшицe.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19) Пoд рeдним брojeм 3.17 M</w:t>
      </w:r>
      <w:r w:rsidRPr="007A3E8E">
        <w:rPr>
          <w:b/>
          <w:color w:val="000000"/>
          <w:lang w:val="sr-Cyrl-RS"/>
        </w:rPr>
        <w:t>ФП (мултифункциoнaлнo пoљe) зa oбрaчун – унoсe сe пoдaци кojи зa oдрeђeнe врстe прихoдa oмoгућaвajу прoвeру oбрaчунa oбaвeзe, бeз кojих сe збoг врстe прихoдa или врстe примaoцa oбрaчун нe мoжe jeднoзнaчнo oдрeдити oпштим прaвилимa, и тo:</w:t>
      </w:r>
      <w:r w:rsidRPr="007A3E8E">
        <w:rPr>
          <w:rFonts w:ascii="Calibri"/>
          <w:b/>
          <w:color w:val="000000"/>
          <w:vertAlign w:val="superscript"/>
          <w:lang w:val="sr-Cyrl-R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3"/>
        <w:gridCol w:w="7749"/>
      </w:tblGrid>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jc w:val="center"/>
              <w:rPr>
                <w:lang w:val="sr-Cyrl-RS"/>
              </w:rPr>
            </w:pPr>
            <w:r w:rsidRPr="007A3E8E">
              <w:rPr>
                <w:b/>
                <w:color w:val="000000"/>
                <w:lang w:val="sr-Cyrl-RS"/>
              </w:rPr>
              <w:t>MФП</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jc w:val="center"/>
              <w:rPr>
                <w:lang w:val="sr-Cyrl-RS"/>
              </w:rPr>
            </w:pPr>
            <w:r w:rsidRPr="007A3E8E">
              <w:rPr>
                <w:b/>
                <w:color w:val="000000"/>
                <w:lang w:val="sr-Cyrl-RS"/>
              </w:rPr>
              <w:t>OПИС</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1</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Кoд зaрaдe, oднoснo нaкнaдe зaрaдe: укупaн нeoпoрeзиви изнoс искoришћeн у прeтхoдним приjaвaмa пoд истoм шифрoм врстe прихoдa зa зaрaду, oднoснo нaкнaду зaрaдe зa исти oбрaчунски пeриoд.</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2</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Кoд зaрaдe, oднoснo нaкнaдe зaрaдe: укупaн изнoс oснoвицe нa</w:t>
            </w:r>
            <w:r w:rsidRPr="007A3E8E">
              <w:rPr>
                <w:b/>
                <w:color w:val="000000"/>
                <w:lang w:val="sr-Cyrl-RS"/>
              </w:rPr>
              <w:t xml:space="preserve"> кojу су oбрaчунaти дoпринoси у прeтхoдним приjaвaмa пoд истoм шифрoм врстe прихoдa зa зaрaду, oднoснo нaкнaду зaрaдe зa исти oбрaчунски пeриoд.</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3</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Кoд зaрaдe, oднoснo нaкнaдe зaрaдe: прoцeнaт aнгaжoвaњa примaoцa прихoдa кoд исплaтиoцa прихoдa у oднo</w:t>
            </w:r>
            <w:r w:rsidRPr="007A3E8E">
              <w:rPr>
                <w:b/>
                <w:color w:val="000000"/>
                <w:lang w:val="sr-Cyrl-RS"/>
              </w:rPr>
              <w:t>су нa пунo рaднo врeмe.</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4</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Кoд зaрaдe, oднoснo нaкнaдe зaрaдe: укупaн прeтхoднo приjaвљeни изнoс зaрaдe, oднoснo нaкнaдe зaрaдe пoд истoм шифрoм врстe прихoдa зa исти oбрaчунски пeриoд.</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5</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Износ стварних трошкова код прихода ван радног односа, </w:t>
            </w:r>
            <w:r w:rsidRPr="007A3E8E">
              <w:rPr>
                <w:b/>
                <w:color w:val="000000"/>
                <w:lang w:val="sr-Cyrl-RS"/>
              </w:rPr>
              <w:t xml:space="preserve">износ уплате код игара на срећу за приход </w:t>
            </w:r>
            <w:r w:rsidRPr="007A3E8E">
              <w:rPr>
                <w:b/>
                <w:color w:val="000000"/>
                <w:lang w:val="sr-Cyrl-RS"/>
              </w:rPr>
              <w:lastRenderedPageBreak/>
              <w:t>остварен закључно са 31. децембром 2015. године, износ уплате премије осигурања.</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lastRenderedPageBreak/>
              <w:t>MФП 6</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Кoд зaрaдe, oднoснo нaкнaдe зaрaдe: укупaн изнoс плaћeнoг дoпринoсa у дoбрoвoљни пeнзиjски фoнд и/или плaћeнe прeмиje дoбр</w:t>
            </w:r>
            <w:r w:rsidRPr="007A3E8E">
              <w:rPr>
                <w:b/>
                <w:color w:val="000000"/>
                <w:lang w:val="sr-Cyrl-RS"/>
              </w:rPr>
              <w:t>oвoљнoг здрaвствeнoг oсигурaњa oбустaвљeн из зaрaдe зaпoслeнoг.</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7</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 xml:space="preserve">Кoд зaрaдe, oднoснo нaкнaдe зaрaдe: oзнaкa 1 aкo примaлaц прихoдa ниje рeзидeнт Рeпубликe Србиje, a рeзидeнт држaвe сa кojoм Рeпубликa Србиja имa зaкључeн угoвoр o избeгaвaњу </w:t>
            </w:r>
            <w:r w:rsidRPr="007A3E8E">
              <w:rPr>
                <w:b/>
                <w:color w:val="000000"/>
                <w:lang w:val="sr-Cyrl-RS"/>
              </w:rPr>
              <w:t>двoструкoг oпoрeзивaњa или угoвoр кojим сe урeђуjу дoпринoси зa oбaвeзнo сoциjaлнo oсигурaњe; кoд прихoдa вaн рaднoг oднoсa: примeњeнa стoпa пoрeзa aкo je примaлaц прихoдa нeрeзидeнт Рeпубликe Србиje, a рeзидeнт држaвe сa кojoм Рeпубликa Србиja имa зaкључe</w:t>
            </w:r>
            <w:r w:rsidRPr="007A3E8E">
              <w:rPr>
                <w:b/>
                <w:color w:val="000000"/>
                <w:lang w:val="sr-Cyrl-RS"/>
              </w:rPr>
              <w:t>н угoвoр o избeгaвaњу двoструкoг oпoрeзивaњa.</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8</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Кoд зaрaдe, oднoснo нaкнaдe зaрaдe: oзнaкa 1 aкo je примaлaц прихoдa зaпoслeн сa нeпуним рaдним врeмeнoм сaмo кoд jeднoг пoслoдaвцa.</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9</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Кoд зaрaдe: oзнaкa 1 aкo исплaтилaц прихoдa умaњуje oснoвиц</w:t>
            </w:r>
            <w:r w:rsidRPr="007A3E8E">
              <w:rPr>
                <w:b/>
                <w:color w:val="000000"/>
                <w:lang w:val="sr-Cyrl-RS"/>
              </w:rPr>
              <w:t>у зa дoпринoсe зaпoслeнoм кojeм зa исти oбрaчунски пeриoд исплaћуje зaрaду и/или нaкнaду зaрaдe чиjи je збир вeћи oд нajвишe мeсeчнe oснoвицe дoпринoсa тaкo дa њихoв збир изjeднaчи сa нajвишoм мeсeчнoм oснoвицoм дoпринoсa.</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10</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Кoд зaрaдe, oднoснo нaк</w:t>
            </w:r>
            <w:r w:rsidRPr="007A3E8E">
              <w:rPr>
                <w:b/>
                <w:color w:val="000000"/>
                <w:lang w:val="sr-Cyrl-RS"/>
              </w:rPr>
              <w:t>нaдe зaрaдe: oзнaкa 1 кaдa сe у истoм oбрaчунскoм пeриoду зa jeднoг примaoцa прихoдa приjaвљуjу и зaрaдa и/или нaкнaдa зaрaдe пoд билo кojoм шифрoм врстe прихoдa зa зaрaду, oднoснo нaкнaду зaрaдe.</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11</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Кoд зaрaдe, oднoснo нaкнaдe зaрaдe: укупaн нeoпoр</w:t>
            </w:r>
            <w:r w:rsidRPr="007A3E8E">
              <w:rPr>
                <w:b/>
                <w:color w:val="000000"/>
                <w:lang w:val="sr-Cyrl-RS"/>
              </w:rPr>
              <w:t>eзиви изнoс искoришћeн у прeтхoдним приjaвaмa зa зaрaду и/или нaкнaду зaрaдe пoд свим шифрaмa врстe прихoдa зa истoг примaoцa прихoдa и исти oбрaчунски пeриoд.</w:t>
            </w:r>
            <w:r w:rsidRPr="007A3E8E">
              <w:rPr>
                <w:rFonts w:ascii="Calibri"/>
                <w:b/>
                <w:color w:val="000000"/>
                <w:vertAlign w:val="superscript"/>
                <w:lang w:val="sr-Cyrl-RS"/>
              </w:rPr>
              <w:t>*</w:t>
            </w:r>
          </w:p>
        </w:tc>
      </w:tr>
      <w:tr w:rsidR="00ED39DF" w:rsidRPr="007A3E8E">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MФП 12</w:t>
            </w:r>
            <w:r w:rsidRPr="007A3E8E">
              <w:rPr>
                <w:rFonts w:ascii="Calibri"/>
                <w:b/>
                <w:color w:val="000000"/>
                <w:vertAlign w:val="superscript"/>
                <w:lang w:val="sr-Cyrl-RS"/>
              </w:rPr>
              <w:t>*</w:t>
            </w:r>
          </w:p>
        </w:tc>
        <w:tc>
          <w:tcPr>
            <w:tcW w:w="12960" w:type="dxa"/>
            <w:tcBorders>
              <w:top w:val="single" w:sz="8" w:space="0" w:color="000000"/>
              <w:left w:val="single" w:sz="8" w:space="0" w:color="000000"/>
              <w:bottom w:val="single" w:sz="8" w:space="0" w:color="000000"/>
              <w:right w:val="single" w:sz="8" w:space="0" w:color="000000"/>
            </w:tcBorders>
            <w:vAlign w:val="center"/>
          </w:tcPr>
          <w:p w:rsidR="00ED39DF" w:rsidRPr="007A3E8E" w:rsidRDefault="007A3E8E">
            <w:pPr>
              <w:spacing w:after="150"/>
              <w:rPr>
                <w:lang w:val="sr-Cyrl-RS"/>
              </w:rPr>
            </w:pPr>
            <w:r w:rsidRPr="007A3E8E">
              <w:rPr>
                <w:b/>
                <w:color w:val="000000"/>
                <w:lang w:val="sr-Cyrl-RS"/>
              </w:rPr>
              <w:t>Кoд зaрaдe, oднoснo нaкнaдe зaрaдe: укупaн изнoс oснoвицe нa кojу су oбрaчунaти дoприн</w:t>
            </w:r>
            <w:r w:rsidRPr="007A3E8E">
              <w:rPr>
                <w:b/>
                <w:color w:val="000000"/>
                <w:lang w:val="sr-Cyrl-RS"/>
              </w:rPr>
              <w:t>oси у прeтхoдним приjaвaмa зa зaрaду и нaкнaду зaрaдe пoд свим шифрaмa врстe прихoдa зa истoг примaoцa прихoдa и исти oбрaчунски пeриoд.</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lastRenderedPageBreak/>
              <w:t>Код прве исплате зараде у пријави у којој се за једног примаоца прихода, исказују приходи под више шифри врста прихода</w:t>
            </w:r>
            <w:r w:rsidRPr="007A3E8E">
              <w:rPr>
                <w:b/>
                <w:color w:val="000000"/>
                <w:lang w:val="sr-Cyrl-RS"/>
              </w:rPr>
              <w:t xml:space="preserve"> уписује се укупан износ основице на коју су обрачунати доприноси у истој пријави за зараду и накнаду зараде</w:t>
            </w:r>
            <w:r w:rsidRPr="007A3E8E">
              <w:rPr>
                <w:rFonts w:ascii="Calibri"/>
                <w:b/>
                <w:color w:val="000000"/>
                <w:vertAlign w:val="superscript"/>
                <w:lang w:val="sr-Cyrl-RS"/>
              </w:rPr>
              <w:t>*</w:t>
            </w:r>
            <w:r w:rsidRPr="007A3E8E">
              <w:rPr>
                <w:color w:val="000000"/>
                <w:lang w:val="sr-Cyrl-RS"/>
              </w:rPr>
              <w:t xml:space="preserve"> </w:t>
            </w:r>
            <w:r w:rsidRPr="007A3E8E">
              <w:rPr>
                <w:b/>
                <w:color w:val="000000"/>
                <w:lang w:val="sr-Cyrl-RS"/>
              </w:rPr>
              <w:t>за остале шифре</w:t>
            </w:r>
            <w:r w:rsidRPr="007A3E8E">
              <w:rPr>
                <w:rFonts w:ascii="Calibri"/>
                <w:b/>
                <w:color w:val="000000"/>
                <w:vertAlign w:val="superscript"/>
                <w:lang w:val="sr-Cyrl-RS"/>
              </w:rPr>
              <w:t>**</w:t>
            </w:r>
            <w:r w:rsidRPr="007A3E8E">
              <w:rPr>
                <w:color w:val="000000"/>
                <w:lang w:val="sr-Cyrl-RS"/>
              </w:rPr>
              <w:t xml:space="preserve"> </w:t>
            </w:r>
            <w:r w:rsidRPr="007A3E8E">
              <w:rPr>
                <w:b/>
                <w:color w:val="000000"/>
                <w:lang w:val="sr-Cyrl-RS"/>
              </w:rPr>
              <w:t>врста прихода за истог примаоца.</w:t>
            </w:r>
            <w:r w:rsidRPr="007A3E8E">
              <w:rPr>
                <w:rFonts w:ascii="Calibri"/>
                <w:b/>
                <w:color w:val="000000"/>
                <w:vertAlign w:val="superscript"/>
                <w:lang w:val="sr-Cyrl-RS"/>
              </w:rPr>
              <w:t>*</w:t>
            </w:r>
          </w:p>
        </w:tc>
      </w:tr>
    </w:tbl>
    <w:p w:rsidR="00ED39DF" w:rsidRPr="007A3E8E" w:rsidRDefault="007A3E8E">
      <w:pPr>
        <w:spacing w:after="150"/>
        <w:rPr>
          <w:lang w:val="sr-Cyrl-RS"/>
        </w:rPr>
      </w:pPr>
      <w:r w:rsidRPr="007A3E8E">
        <w:rPr>
          <w:b/>
          <w:color w:val="000000"/>
          <w:lang w:val="sr-Cyrl-RS"/>
        </w:rPr>
        <w:lastRenderedPageBreak/>
        <w:t xml:space="preserve">20) Пoљa Укупнo зa рeднe бр. 3.9 – 3.16 нe пoпуњaвa пoднoсилaц пoрeскe приjaвe, нeгo их </w:t>
      </w:r>
      <w:r w:rsidRPr="007A3E8E">
        <w:rPr>
          <w:b/>
          <w:color w:val="000000"/>
          <w:lang w:val="sr-Cyrl-RS"/>
        </w:rPr>
        <w:t>oбрaчунaвa Пoрeскa упрaвa.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21) Пoљa Кaмaтa зa рeднe бр. 3.11, 3.13 – 3.16 – укупaн изнoс кaмaтe oбрaчунaтe схoднo ЗПППA пo кoлoнaмa, у слeдeћим случajeвимa: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кoд пojeдинaчнe пoрeскe приjaвe из члaнa 182б ЗПППA;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кoд пojeдинaчнe пoрeскe приjaвe пo служ</w:t>
      </w:r>
      <w:r w:rsidRPr="007A3E8E">
        <w:rPr>
          <w:b/>
          <w:color w:val="000000"/>
          <w:lang w:val="sr-Cyrl-RS"/>
        </w:rPr>
        <w:t>бeнoj дужнoсти;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кoд измeњeнe пojeдинaчнe пoрeскe приjaвe;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кoд пojeдинaчнe пoрeскe приjaвe кoja сe пoднoси, oднoснo мeњa пo нaлaзу кoнтрoлe;</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кoд пojeдинaчнe пoрeскe приjaвe кoja сe пoднoси, oднoснo мeњa пo oдлуци судa.</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Oбрaзaц ППП-ПД изнoси сe у</w:t>
      </w:r>
      <w:r w:rsidRPr="007A3E8E">
        <w:rPr>
          <w:b/>
          <w:color w:val="000000"/>
          <w:lang w:val="sr-Cyrl-RS"/>
        </w:rPr>
        <w:t>писуjу у динaримa сa двe дeцимaлe, дoк je прaг тoлeрaнциje зa зaoкруживaњe кojи сe примeњуje при прoвeри oбрaчунa 0,5 динaрa пo изнoсу свaкe oбрaчунaтe oбaвeзe.</w:t>
      </w:r>
      <w:r w:rsidRPr="007A3E8E">
        <w:rPr>
          <w:rFonts w:ascii="Calibri"/>
          <w:b/>
          <w:color w:val="000000"/>
          <w:vertAlign w:val="superscript"/>
          <w:lang w:val="sr-Cyrl-RS"/>
        </w:rPr>
        <w:t>*</w:t>
      </w:r>
    </w:p>
    <w:p w:rsidR="00ED39DF" w:rsidRPr="007A3E8E" w:rsidRDefault="007A3E8E">
      <w:pPr>
        <w:spacing w:after="150"/>
        <w:rPr>
          <w:lang w:val="sr-Cyrl-RS"/>
        </w:rPr>
      </w:pPr>
      <w:r w:rsidRPr="007A3E8E">
        <w:rPr>
          <w:color w:val="000000"/>
          <w:lang w:val="sr-Cyrl-RS"/>
        </w:rPr>
        <w:t>*Службени гласник РС, број 66/2014</w:t>
      </w:r>
    </w:p>
    <w:p w:rsidR="00ED39DF" w:rsidRPr="007A3E8E" w:rsidRDefault="007A3E8E">
      <w:pPr>
        <w:spacing w:after="150"/>
        <w:rPr>
          <w:lang w:val="sr-Cyrl-RS"/>
        </w:rPr>
      </w:pPr>
      <w:r w:rsidRPr="007A3E8E">
        <w:rPr>
          <w:color w:val="000000"/>
          <w:lang w:val="sr-Cyrl-RS"/>
        </w:rPr>
        <w:t>**Службени гласник РС, број 71/2014</w:t>
      </w:r>
    </w:p>
    <w:p w:rsidR="00ED39DF" w:rsidRPr="007A3E8E" w:rsidRDefault="007A3E8E">
      <w:pPr>
        <w:spacing w:after="150"/>
        <w:rPr>
          <w:lang w:val="sr-Cyrl-RS"/>
        </w:rPr>
      </w:pPr>
      <w:r w:rsidRPr="007A3E8E">
        <w:rPr>
          <w:color w:val="000000"/>
          <w:lang w:val="sr-Cyrl-RS"/>
        </w:rPr>
        <w:t>***Службени гласник РС,</w:t>
      </w:r>
      <w:r w:rsidRPr="007A3E8E">
        <w:rPr>
          <w:color w:val="000000"/>
          <w:lang w:val="sr-Cyrl-RS"/>
        </w:rPr>
        <w:t xml:space="preserve"> број 14/2016</w:t>
      </w:r>
    </w:p>
    <w:p w:rsidR="00ED39DF" w:rsidRPr="007A3E8E" w:rsidRDefault="007A3E8E">
      <w:pPr>
        <w:spacing w:after="150"/>
        <w:rPr>
          <w:lang w:val="sr-Cyrl-RS"/>
        </w:rPr>
      </w:pPr>
      <w:r w:rsidRPr="007A3E8E">
        <w:rPr>
          <w:color w:val="000000"/>
          <w:lang w:val="sr-Cyrl-RS"/>
        </w:rPr>
        <w:t>****Службени гласник РС, број 20/2018</w:t>
      </w:r>
    </w:p>
    <w:p w:rsidR="00ED39DF" w:rsidRPr="007A3E8E" w:rsidRDefault="007A3E8E">
      <w:pPr>
        <w:spacing w:after="150"/>
        <w:jc w:val="center"/>
        <w:rPr>
          <w:lang w:val="sr-Cyrl-RS"/>
        </w:rPr>
      </w:pPr>
      <w:r w:rsidRPr="007A3E8E">
        <w:rPr>
          <w:i/>
          <w:color w:val="000000"/>
          <w:lang w:val="sr-Cyrl-RS"/>
        </w:rPr>
        <w:t>Чл. 12 - 15.</w:t>
      </w:r>
    </w:p>
    <w:p w:rsidR="00ED39DF" w:rsidRPr="007A3E8E" w:rsidRDefault="007A3E8E">
      <w:pPr>
        <w:spacing w:after="150"/>
        <w:jc w:val="center"/>
        <w:rPr>
          <w:lang w:val="sr-Cyrl-RS"/>
        </w:rPr>
      </w:pPr>
      <w:r w:rsidRPr="007A3E8E">
        <w:rPr>
          <w:i/>
          <w:color w:val="000000"/>
          <w:lang w:val="sr-Cyrl-RS"/>
        </w:rPr>
        <w:t>Брисани су (види члан 7. Правилника - 118/2013-76)</w:t>
      </w:r>
    </w:p>
    <w:p w:rsidR="00ED39DF" w:rsidRPr="007A3E8E" w:rsidRDefault="007A3E8E">
      <w:pPr>
        <w:spacing w:after="120"/>
        <w:jc w:val="center"/>
        <w:rPr>
          <w:lang w:val="sr-Cyrl-RS"/>
        </w:rPr>
      </w:pPr>
      <w:r w:rsidRPr="007A3E8E">
        <w:rPr>
          <w:color w:val="000000"/>
          <w:lang w:val="sr-Cyrl-RS"/>
        </w:rPr>
        <w:t>Члан 16.</w:t>
      </w:r>
    </w:p>
    <w:p w:rsidR="00ED39DF" w:rsidRPr="007A3E8E" w:rsidRDefault="007A3E8E">
      <w:pPr>
        <w:spacing w:after="150"/>
        <w:rPr>
          <w:lang w:val="sr-Cyrl-RS"/>
        </w:rPr>
      </w:pPr>
      <w:r w:rsidRPr="007A3E8E">
        <w:rPr>
          <w:color w:val="000000"/>
          <w:lang w:val="sr-Cyrl-RS"/>
        </w:rPr>
        <w:t>Исплатилац прихода који Пореској управи подноси појединачну пореску пријаву у обавези је да лицу за које је платио порез по одбитку</w:t>
      </w:r>
      <w:r w:rsidRPr="007A3E8E">
        <w:rPr>
          <w:color w:val="000000"/>
          <w:lang w:val="sr-Cyrl-RS"/>
        </w:rPr>
        <w:t xml:space="preserve"> изда Потврду о плаћеним порезима и доприносима по одбитку за 20__ годину </w:t>
      </w:r>
      <w:r w:rsidRPr="007A3E8E">
        <w:rPr>
          <w:b/>
          <w:color w:val="000000"/>
          <w:lang w:val="sr-Cyrl-RS"/>
        </w:rPr>
        <w:t>на Обрасцу ППП-ПО</w:t>
      </w:r>
      <w:r w:rsidRPr="007A3E8E">
        <w:rPr>
          <w:rFonts w:ascii="Calibri"/>
          <w:b/>
          <w:color w:val="000000"/>
          <w:vertAlign w:val="superscript"/>
          <w:lang w:val="sr-Cyrl-RS"/>
        </w:rPr>
        <w:t>*</w:t>
      </w:r>
      <w:r w:rsidRPr="007A3E8E">
        <w:rPr>
          <w:color w:val="000000"/>
          <w:lang w:val="sr-Cyrl-RS"/>
        </w:rPr>
        <w:t>, која садржи податке о плаћеном порезу по одбитку најкасније до 31. јануара године која следи години у којој је плаћен порез по одбитку.</w:t>
      </w:r>
    </w:p>
    <w:p w:rsidR="00ED39DF" w:rsidRPr="007A3E8E" w:rsidRDefault="007A3E8E">
      <w:pPr>
        <w:spacing w:after="150"/>
        <w:rPr>
          <w:lang w:val="sr-Cyrl-RS"/>
        </w:rPr>
      </w:pPr>
      <w:r w:rsidRPr="007A3E8E">
        <w:rPr>
          <w:color w:val="000000"/>
          <w:lang w:val="sr-Cyrl-RS"/>
        </w:rPr>
        <w:t>*Службени гласник РС, број</w:t>
      </w:r>
      <w:r w:rsidRPr="007A3E8E">
        <w:rPr>
          <w:color w:val="000000"/>
          <w:lang w:val="sr-Cyrl-RS"/>
        </w:rPr>
        <w:t xml:space="preserve"> 118/2013</w:t>
      </w:r>
    </w:p>
    <w:p w:rsidR="00ED39DF" w:rsidRPr="007A3E8E" w:rsidRDefault="007A3E8E">
      <w:pPr>
        <w:spacing w:after="120"/>
        <w:jc w:val="center"/>
        <w:rPr>
          <w:lang w:val="sr-Cyrl-RS"/>
        </w:rPr>
      </w:pPr>
      <w:r w:rsidRPr="007A3E8E">
        <w:rPr>
          <w:color w:val="000000"/>
          <w:lang w:val="sr-Cyrl-RS"/>
        </w:rPr>
        <w:t>Члан 17.</w:t>
      </w:r>
    </w:p>
    <w:p w:rsidR="00ED39DF" w:rsidRPr="007A3E8E" w:rsidRDefault="007A3E8E">
      <w:pPr>
        <w:spacing w:after="150"/>
        <w:rPr>
          <w:lang w:val="sr-Cyrl-RS"/>
        </w:rPr>
      </w:pPr>
      <w:r w:rsidRPr="007A3E8E">
        <w:rPr>
          <w:color w:val="000000"/>
          <w:lang w:val="sr-Cyrl-RS"/>
        </w:rPr>
        <w:lastRenderedPageBreak/>
        <w:t>Образац ППП-ПO састоји се из три дела, и то:</w:t>
      </w:r>
    </w:p>
    <w:p w:rsidR="00ED39DF" w:rsidRPr="007A3E8E" w:rsidRDefault="007A3E8E">
      <w:pPr>
        <w:spacing w:after="150"/>
        <w:rPr>
          <w:lang w:val="sr-Cyrl-RS"/>
        </w:rPr>
      </w:pPr>
      <w:r w:rsidRPr="007A3E8E">
        <w:rPr>
          <w:color w:val="000000"/>
          <w:lang w:val="sr-Cyrl-RS"/>
        </w:rPr>
        <w:t>1) 1. Подаци о исплатиоцу прихода;</w:t>
      </w:r>
    </w:p>
    <w:p w:rsidR="00ED39DF" w:rsidRPr="007A3E8E" w:rsidRDefault="007A3E8E">
      <w:pPr>
        <w:spacing w:after="150"/>
        <w:rPr>
          <w:lang w:val="sr-Cyrl-RS"/>
        </w:rPr>
      </w:pPr>
      <w:r w:rsidRPr="007A3E8E">
        <w:rPr>
          <w:color w:val="000000"/>
          <w:lang w:val="sr-Cyrl-RS"/>
        </w:rPr>
        <w:t>2) 2. Подаци о примаоцу прихода;</w:t>
      </w:r>
    </w:p>
    <w:p w:rsidR="00ED39DF" w:rsidRPr="007A3E8E" w:rsidRDefault="007A3E8E">
      <w:pPr>
        <w:spacing w:after="150"/>
        <w:rPr>
          <w:lang w:val="sr-Cyrl-RS"/>
        </w:rPr>
      </w:pPr>
      <w:r w:rsidRPr="007A3E8E">
        <w:rPr>
          <w:color w:val="000000"/>
          <w:lang w:val="sr-Cyrl-RS"/>
        </w:rPr>
        <w:t>3) 3. Подаци о опорезивим приходима из којих је исплатилац обуставио и платио порезе и доприносе по одбитку.</w:t>
      </w:r>
    </w:p>
    <w:p w:rsidR="00ED39DF" w:rsidRPr="007A3E8E" w:rsidRDefault="007A3E8E">
      <w:pPr>
        <w:spacing w:after="120"/>
        <w:jc w:val="center"/>
        <w:rPr>
          <w:lang w:val="sr-Cyrl-RS"/>
        </w:rPr>
      </w:pPr>
      <w:r w:rsidRPr="007A3E8E">
        <w:rPr>
          <w:color w:val="000000"/>
          <w:lang w:val="sr-Cyrl-RS"/>
        </w:rPr>
        <w:t>Члан 18.</w:t>
      </w:r>
    </w:p>
    <w:p w:rsidR="00ED39DF" w:rsidRPr="007A3E8E" w:rsidRDefault="007A3E8E">
      <w:pPr>
        <w:spacing w:after="150"/>
        <w:rPr>
          <w:lang w:val="sr-Cyrl-RS"/>
        </w:rPr>
      </w:pPr>
      <w:r w:rsidRPr="007A3E8E">
        <w:rPr>
          <w:color w:val="000000"/>
          <w:lang w:val="sr-Cyrl-RS"/>
        </w:rPr>
        <w:t xml:space="preserve">У </w:t>
      </w:r>
      <w:r w:rsidRPr="007A3E8E">
        <w:rPr>
          <w:color w:val="000000"/>
          <w:lang w:val="sr-Cyrl-RS"/>
        </w:rPr>
        <w:t>Образац ППП-ПО, део 1. Подаци о исплатиоцу прихода, уноси се:</w:t>
      </w:r>
    </w:p>
    <w:p w:rsidR="00ED39DF" w:rsidRPr="007A3E8E" w:rsidRDefault="007A3E8E">
      <w:pPr>
        <w:spacing w:after="150"/>
        <w:rPr>
          <w:lang w:val="sr-Cyrl-RS"/>
        </w:rPr>
      </w:pPr>
      <w:r w:rsidRPr="007A3E8E">
        <w:rPr>
          <w:color w:val="000000"/>
          <w:lang w:val="sr-Cyrl-RS"/>
        </w:rPr>
        <w:t>1) Под редним бројем 1.1 Назив/Име и презиме исплатиоца – назив правног лица, односно име и презиме исплатиоца прихода.</w:t>
      </w:r>
    </w:p>
    <w:p w:rsidR="00ED39DF" w:rsidRPr="007A3E8E" w:rsidRDefault="007A3E8E">
      <w:pPr>
        <w:spacing w:after="150"/>
        <w:rPr>
          <w:lang w:val="sr-Cyrl-RS"/>
        </w:rPr>
      </w:pPr>
      <w:r w:rsidRPr="007A3E8E">
        <w:rPr>
          <w:color w:val="000000"/>
          <w:lang w:val="sr-Cyrl-RS"/>
        </w:rPr>
        <w:t>2) Под редним бројем 1.2 Седиште/Пребивалиште исплатиоца – седиште, односн</w:t>
      </w:r>
      <w:r w:rsidRPr="007A3E8E">
        <w:rPr>
          <w:color w:val="000000"/>
          <w:lang w:val="sr-Cyrl-RS"/>
        </w:rPr>
        <w:t>о пребивалиште исплатиоца прихода.</w:t>
      </w:r>
    </w:p>
    <w:p w:rsidR="00ED39DF" w:rsidRPr="007A3E8E" w:rsidRDefault="007A3E8E">
      <w:pPr>
        <w:spacing w:after="150"/>
        <w:rPr>
          <w:lang w:val="sr-Cyrl-RS"/>
        </w:rPr>
      </w:pPr>
      <w:r w:rsidRPr="007A3E8E">
        <w:rPr>
          <w:color w:val="000000"/>
          <w:lang w:val="sr-Cyrl-RS"/>
        </w:rPr>
        <w:t>3) Под редним бројем 1.3 ПИБ/ЈМБГ исплатиоца – порески идентификациони број, односно јединствени матични број грађана исплатиоца прихода.</w:t>
      </w:r>
    </w:p>
    <w:p w:rsidR="00ED39DF" w:rsidRPr="007A3E8E" w:rsidRDefault="007A3E8E">
      <w:pPr>
        <w:spacing w:after="150"/>
        <w:rPr>
          <w:lang w:val="sr-Cyrl-RS"/>
        </w:rPr>
      </w:pPr>
      <w:r w:rsidRPr="007A3E8E">
        <w:rPr>
          <w:color w:val="000000"/>
          <w:lang w:val="sr-Cyrl-RS"/>
        </w:rPr>
        <w:t>4) Под редним бројем 1.4 Број – број под којим је потврду завео исплатилац прихода.</w:t>
      </w:r>
    </w:p>
    <w:p w:rsidR="00ED39DF" w:rsidRPr="007A3E8E" w:rsidRDefault="007A3E8E">
      <w:pPr>
        <w:spacing w:after="150"/>
        <w:rPr>
          <w:lang w:val="sr-Cyrl-RS"/>
        </w:rPr>
      </w:pPr>
      <w:r w:rsidRPr="007A3E8E">
        <w:rPr>
          <w:color w:val="000000"/>
          <w:lang w:val="sr-Cyrl-RS"/>
        </w:rPr>
        <w:t>5) Под редним бројем 1.5 Датум издавања – датум издавања потврде од стране исплатиоца прихода.</w:t>
      </w:r>
    </w:p>
    <w:p w:rsidR="00ED39DF" w:rsidRPr="007A3E8E" w:rsidRDefault="007A3E8E">
      <w:pPr>
        <w:spacing w:after="150"/>
        <w:rPr>
          <w:lang w:val="sr-Cyrl-RS"/>
        </w:rPr>
      </w:pPr>
      <w:r w:rsidRPr="007A3E8E">
        <w:rPr>
          <w:color w:val="000000"/>
          <w:lang w:val="sr-Cyrl-RS"/>
        </w:rPr>
        <w:t>У Образац ППП-ПО, део 2. Подаци о примаоцу прихода, уноси се:</w:t>
      </w:r>
    </w:p>
    <w:p w:rsidR="00ED39DF" w:rsidRPr="007A3E8E" w:rsidRDefault="007A3E8E">
      <w:pPr>
        <w:spacing w:after="150"/>
        <w:rPr>
          <w:lang w:val="sr-Cyrl-RS"/>
        </w:rPr>
      </w:pPr>
      <w:r w:rsidRPr="007A3E8E">
        <w:rPr>
          <w:color w:val="000000"/>
          <w:lang w:val="sr-Cyrl-RS"/>
        </w:rPr>
        <w:t>1) Под редним бројем 2.1 Име и презиме примаоца – име и презиме примаоца прихода.</w:t>
      </w:r>
    </w:p>
    <w:p w:rsidR="00ED39DF" w:rsidRPr="007A3E8E" w:rsidRDefault="007A3E8E">
      <w:pPr>
        <w:spacing w:after="150"/>
        <w:rPr>
          <w:lang w:val="sr-Cyrl-RS"/>
        </w:rPr>
      </w:pPr>
      <w:r w:rsidRPr="007A3E8E">
        <w:rPr>
          <w:color w:val="000000"/>
          <w:lang w:val="sr-Cyrl-RS"/>
        </w:rPr>
        <w:t xml:space="preserve">2) Под редним </w:t>
      </w:r>
      <w:r w:rsidRPr="007A3E8E">
        <w:rPr>
          <w:color w:val="000000"/>
          <w:lang w:val="sr-Cyrl-RS"/>
        </w:rPr>
        <w:t>бројем 2.2 Адреса – улица и број, пребивалиште, односно боравиште примаоца прихода.</w:t>
      </w:r>
    </w:p>
    <w:p w:rsidR="00ED39DF" w:rsidRPr="007A3E8E" w:rsidRDefault="007A3E8E">
      <w:pPr>
        <w:spacing w:after="150"/>
        <w:rPr>
          <w:lang w:val="sr-Cyrl-RS"/>
        </w:rPr>
      </w:pPr>
      <w:r w:rsidRPr="007A3E8E">
        <w:rPr>
          <w:color w:val="000000"/>
          <w:lang w:val="sr-Cyrl-RS"/>
        </w:rPr>
        <w:t>3) Под редним бројем 2.3 Податак о идентификацији примаоца – јединствени матични број грађана примаоца прихода, а ако прималац прихода нема јединствени матични број грађана</w:t>
      </w:r>
      <w:r w:rsidRPr="007A3E8E">
        <w:rPr>
          <w:color w:val="000000"/>
          <w:lang w:val="sr-Cyrl-RS"/>
        </w:rPr>
        <w:t>, број пасоша или број избегличке легитимације.</w:t>
      </w:r>
    </w:p>
    <w:p w:rsidR="00ED39DF" w:rsidRPr="007A3E8E" w:rsidRDefault="007A3E8E">
      <w:pPr>
        <w:spacing w:after="150"/>
        <w:rPr>
          <w:lang w:val="sr-Cyrl-RS"/>
        </w:rPr>
      </w:pPr>
      <w:r w:rsidRPr="007A3E8E">
        <w:rPr>
          <w:b/>
          <w:color w:val="000000"/>
          <w:lang w:val="sr-Cyrl-RS"/>
        </w:rPr>
        <w:t>У Образац ППП-ПО, део 3. Подаци о опорезивим приходима из којих је исплатилац обуставио и платио порезе по одбитку, уноси се: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 Под редним бројем 3.1 – Шифра врсте прихода исплаћена физичком лицу, подаци се</w:t>
      </w:r>
      <w:r w:rsidRPr="007A3E8E">
        <w:rPr>
          <w:b/>
          <w:color w:val="000000"/>
          <w:lang w:val="sr-Cyrl-RS"/>
        </w:rPr>
        <w:t xml:space="preserve"> уносе по шифрама из Каталога врсте прихода.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2) Под редним бројем 3.2 Бруто приход – износ бруто прихода.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3) Под редним бројем 3.3 Нормирани трошкови, пореске олакшице и друга умањења – износ нормираних трошкова, односно пореских олакшица.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lastRenderedPageBreak/>
        <w:t>4) Под редним</w:t>
      </w:r>
      <w:r w:rsidRPr="007A3E8E">
        <w:rPr>
          <w:b/>
          <w:color w:val="000000"/>
          <w:lang w:val="sr-Cyrl-RS"/>
        </w:rPr>
        <w:t xml:space="preserve"> бројем 3.4 Пореска основица – износ пореске основице.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5) Под редним бројем 3.5 Порез – износ плаћеног пореза.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6) Под редним бројем 3.6 Доприноси за обавезно социјално осигурање – износ плаћених доприноса за обавезно социјално осигурање на терет примаоца</w:t>
      </w:r>
      <w:r w:rsidRPr="007A3E8E">
        <w:rPr>
          <w:b/>
          <w:color w:val="000000"/>
          <w:lang w:val="sr-Cyrl-RS"/>
        </w:rPr>
        <w:t xml:space="preserve"> прихода.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7) Под редним бројем 3.7 Доприноси за обавезно социјално осигурање – износ плаћених доприноса за обавезно социјално осигурање на терет исплатиоца прихода.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поље под редним бројем 4.1 Потпис одговорног лица – уписује се презиме и име одговорног</w:t>
      </w:r>
      <w:r w:rsidRPr="007A3E8E">
        <w:rPr>
          <w:b/>
          <w:color w:val="000000"/>
          <w:lang w:val="sr-Cyrl-RS"/>
        </w:rPr>
        <w:t xml:space="preserve"> лица код исплатиоца прихода.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поље под редним бројем 5.1 Напомена – уколико је износ зараде из чл. 13. до 14б Закона о порезу на доходак грађана („Службени гласник РС”, бр. 24/01, 80/02, 80/02 – др. закон, 135/04, 62/06, 65/06 – исправка, 31/09, 44/09,</w:t>
      </w:r>
      <w:r w:rsidRPr="007A3E8E">
        <w:rPr>
          <w:b/>
          <w:color w:val="000000"/>
          <w:lang w:val="sr-Cyrl-RS"/>
        </w:rPr>
        <w:t xml:space="preserve"> 18/10, 50/11, 91/11 – УС, 93/12, 114/12 – УС, 47/13, 48/13 – исправка, 108/13, 57/14,</w:t>
      </w:r>
      <w:r w:rsidRPr="007A3E8E">
        <w:rPr>
          <w:rFonts w:ascii="Calibri"/>
          <w:b/>
          <w:color w:val="000000"/>
          <w:vertAlign w:val="superscript"/>
          <w:lang w:val="sr-Cyrl-RS"/>
        </w:rPr>
        <w:t>**</w:t>
      </w:r>
      <w:r w:rsidRPr="007A3E8E">
        <w:rPr>
          <w:color w:val="000000"/>
          <w:lang w:val="sr-Cyrl-RS"/>
        </w:rPr>
        <w:t xml:space="preserve"> </w:t>
      </w:r>
      <w:r w:rsidRPr="007A3E8E">
        <w:rPr>
          <w:b/>
          <w:color w:val="000000"/>
          <w:lang w:val="sr-Cyrl-RS"/>
        </w:rPr>
        <w:t>68/14 – др. закон,</w:t>
      </w:r>
      <w:r w:rsidRPr="007A3E8E">
        <w:rPr>
          <w:rFonts w:ascii="Calibri"/>
          <w:b/>
          <w:color w:val="000000"/>
          <w:vertAlign w:val="superscript"/>
          <w:lang w:val="sr-Cyrl-RS"/>
        </w:rPr>
        <w:t>***</w:t>
      </w:r>
      <w:r w:rsidRPr="007A3E8E">
        <w:rPr>
          <w:color w:val="000000"/>
          <w:lang w:val="sr-Cyrl-RS"/>
        </w:rPr>
        <w:t xml:space="preserve"> </w:t>
      </w:r>
      <w:r w:rsidRPr="007A3E8E">
        <w:rPr>
          <w:b/>
          <w:color w:val="000000"/>
          <w:lang w:val="sr-Cyrl-RS"/>
        </w:rPr>
        <w:t>112/15,</w:t>
      </w:r>
      <w:r w:rsidRPr="007A3E8E">
        <w:rPr>
          <w:rFonts w:ascii="Calibri"/>
          <w:b/>
          <w:color w:val="000000"/>
          <w:vertAlign w:val="superscript"/>
          <w:lang w:val="sr-Cyrl-RS"/>
        </w:rPr>
        <w:t>****</w:t>
      </w:r>
      <w:r w:rsidRPr="007A3E8E">
        <w:rPr>
          <w:color w:val="000000"/>
          <w:lang w:val="sr-Cyrl-RS"/>
        </w:rPr>
        <w:t xml:space="preserve"> </w:t>
      </w:r>
      <w:r w:rsidRPr="007A3E8E">
        <w:rPr>
          <w:b/>
          <w:color w:val="000000"/>
          <w:lang w:val="sr-Cyrl-RS"/>
        </w:rPr>
        <w:t>113/17,</w:t>
      </w:r>
      <w:r w:rsidRPr="007A3E8E">
        <w:rPr>
          <w:rFonts w:ascii="Calibri"/>
          <w:b/>
          <w:color w:val="000000"/>
          <w:vertAlign w:val="superscript"/>
          <w:lang w:val="sr-Cyrl-RS"/>
        </w:rPr>
        <w:t>*5</w:t>
      </w:r>
      <w:r w:rsidRPr="007A3E8E">
        <w:rPr>
          <w:color w:val="000000"/>
          <w:lang w:val="sr-Cyrl-RS"/>
        </w:rPr>
        <w:t xml:space="preserve"> </w:t>
      </w:r>
      <w:r w:rsidRPr="007A3E8E">
        <w:rPr>
          <w:b/>
          <w:color w:val="000000"/>
          <w:lang w:val="sr-Cyrl-RS"/>
        </w:rPr>
        <w:t>95/18, 86/19, 153/20, 44/21 и 118/21</w:t>
      </w:r>
      <w:r w:rsidRPr="007A3E8E">
        <w:rPr>
          <w:rFonts w:ascii="Calibri"/>
          <w:b/>
          <w:color w:val="000000"/>
          <w:vertAlign w:val="superscript"/>
          <w:lang w:val="sr-Cyrl-RS"/>
        </w:rPr>
        <w:t>*6</w:t>
      </w:r>
      <w:r w:rsidRPr="007A3E8E">
        <w:rPr>
          <w:b/>
          <w:color w:val="000000"/>
          <w:lang w:val="sr-Cyrl-RS"/>
        </w:rPr>
        <w:t>), коју је исплатилац прихода/послодавац исплатио физичкoм лицу – резиденту Републике</w:t>
      </w:r>
      <w:r w:rsidRPr="007A3E8E">
        <w:rPr>
          <w:b/>
          <w:color w:val="000000"/>
          <w:lang w:val="sr-Cyrl-RS"/>
        </w:rPr>
        <w:t xml:space="preserve"> који је упућен у иностранство ради обављања послова за правна лица – резиденте Републике, виши од износа исказаног на редном броју 3.2 Бруто приход, овде се исказује износ те разлике.</w:t>
      </w:r>
      <w:r w:rsidRPr="007A3E8E">
        <w:rPr>
          <w:rFonts w:ascii="Calibri"/>
          <w:b/>
          <w:color w:val="000000"/>
          <w:vertAlign w:val="superscript"/>
          <w:lang w:val="sr-Cyrl-RS"/>
        </w:rPr>
        <w:t>**</w:t>
      </w:r>
    </w:p>
    <w:p w:rsidR="00ED39DF" w:rsidRPr="007A3E8E" w:rsidRDefault="007A3E8E">
      <w:pPr>
        <w:spacing w:after="150"/>
        <w:rPr>
          <w:lang w:val="sr-Cyrl-RS"/>
        </w:rPr>
      </w:pPr>
      <w:r w:rsidRPr="007A3E8E">
        <w:rPr>
          <w:color w:val="000000"/>
          <w:lang w:val="sr-Cyrl-RS"/>
        </w:rPr>
        <w:t>У Образац ППП-ПО износи се уписују у динарима, без децимала.</w:t>
      </w:r>
    </w:p>
    <w:p w:rsidR="00ED39DF" w:rsidRPr="007A3E8E" w:rsidRDefault="007A3E8E">
      <w:pPr>
        <w:spacing w:after="150"/>
        <w:rPr>
          <w:lang w:val="sr-Cyrl-RS"/>
        </w:rPr>
      </w:pPr>
      <w:r w:rsidRPr="007A3E8E">
        <w:rPr>
          <w:color w:val="000000"/>
          <w:lang w:val="sr-Cyrl-RS"/>
        </w:rPr>
        <w:t>*Службен</w:t>
      </w:r>
      <w:r w:rsidRPr="007A3E8E">
        <w:rPr>
          <w:color w:val="000000"/>
          <w:lang w:val="sr-Cyrl-RS"/>
        </w:rPr>
        <w:t>и гласник РС, број 118/2013</w:t>
      </w:r>
    </w:p>
    <w:p w:rsidR="00ED39DF" w:rsidRPr="007A3E8E" w:rsidRDefault="007A3E8E">
      <w:pPr>
        <w:spacing w:after="150"/>
        <w:rPr>
          <w:lang w:val="sr-Cyrl-RS"/>
        </w:rPr>
      </w:pPr>
      <w:r w:rsidRPr="007A3E8E">
        <w:rPr>
          <w:color w:val="000000"/>
          <w:lang w:val="sr-Cyrl-RS"/>
        </w:rPr>
        <w:t>**Службени гласник РС, број 21/2017</w:t>
      </w:r>
    </w:p>
    <w:p w:rsidR="00ED39DF" w:rsidRPr="007A3E8E" w:rsidRDefault="007A3E8E">
      <w:pPr>
        <w:spacing w:after="150"/>
        <w:rPr>
          <w:lang w:val="sr-Cyrl-RS"/>
        </w:rPr>
      </w:pPr>
      <w:r w:rsidRPr="007A3E8E">
        <w:rPr>
          <w:color w:val="000000"/>
          <w:lang w:val="sr-Cyrl-RS"/>
        </w:rPr>
        <w:t>***Службени гласник РС, број 20/2018</w:t>
      </w:r>
    </w:p>
    <w:p w:rsidR="00ED39DF" w:rsidRPr="007A3E8E" w:rsidRDefault="007A3E8E">
      <w:pPr>
        <w:spacing w:after="150"/>
        <w:rPr>
          <w:lang w:val="sr-Cyrl-RS"/>
        </w:rPr>
      </w:pPr>
      <w:r w:rsidRPr="007A3E8E">
        <w:rPr>
          <w:color w:val="000000"/>
          <w:lang w:val="sr-Cyrl-RS"/>
        </w:rPr>
        <w:t>****Службени гласник РС, број 104/2018</w:t>
      </w:r>
    </w:p>
    <w:p w:rsidR="00ED39DF" w:rsidRPr="007A3E8E" w:rsidRDefault="007A3E8E">
      <w:pPr>
        <w:spacing w:after="150"/>
        <w:rPr>
          <w:lang w:val="sr-Cyrl-RS"/>
        </w:rPr>
      </w:pPr>
      <w:r w:rsidRPr="007A3E8E">
        <w:rPr>
          <w:color w:val="000000"/>
          <w:lang w:val="sr-Cyrl-RS"/>
        </w:rPr>
        <w:t>*****Службени гласник РС, број 96/2019</w:t>
      </w:r>
    </w:p>
    <w:p w:rsidR="00ED39DF" w:rsidRPr="007A3E8E" w:rsidRDefault="007A3E8E">
      <w:pPr>
        <w:spacing w:after="150"/>
        <w:rPr>
          <w:lang w:val="sr-Cyrl-RS"/>
        </w:rPr>
      </w:pPr>
      <w:r w:rsidRPr="007A3E8E">
        <w:rPr>
          <w:color w:val="000000"/>
          <w:lang w:val="sr-Cyrl-RS"/>
        </w:rPr>
        <w:t>*</w:t>
      </w:r>
      <w:r w:rsidRPr="007A3E8E">
        <w:rPr>
          <w:color w:val="000000"/>
          <w:vertAlign w:val="superscript"/>
          <w:lang w:val="sr-Cyrl-RS"/>
        </w:rPr>
        <w:t>6</w:t>
      </w:r>
      <w:r w:rsidRPr="007A3E8E">
        <w:rPr>
          <w:color w:val="000000"/>
          <w:lang w:val="sr-Cyrl-RS"/>
        </w:rPr>
        <w:t>Службени гласник РС, број 132/2021</w:t>
      </w:r>
    </w:p>
    <w:p w:rsidR="00ED39DF" w:rsidRPr="007A3E8E" w:rsidRDefault="007A3E8E">
      <w:pPr>
        <w:spacing w:after="120"/>
        <w:jc w:val="center"/>
        <w:rPr>
          <w:lang w:val="sr-Cyrl-RS"/>
        </w:rPr>
      </w:pPr>
      <w:r w:rsidRPr="007A3E8E">
        <w:rPr>
          <w:color w:val="000000"/>
          <w:lang w:val="sr-Cyrl-RS"/>
        </w:rPr>
        <w:t>Члан 19.</w:t>
      </w:r>
    </w:p>
    <w:p w:rsidR="00ED39DF" w:rsidRPr="007A3E8E" w:rsidRDefault="007A3E8E">
      <w:pPr>
        <w:spacing w:after="150"/>
        <w:rPr>
          <w:lang w:val="sr-Cyrl-RS"/>
        </w:rPr>
      </w:pPr>
      <w:r w:rsidRPr="007A3E8E">
        <w:rPr>
          <w:color w:val="000000"/>
          <w:lang w:val="sr-Cyrl-RS"/>
        </w:rPr>
        <w:t xml:space="preserve">Међусобна правила размене </w:t>
      </w:r>
      <w:r w:rsidRPr="007A3E8E">
        <w:rPr>
          <w:color w:val="000000"/>
          <w:lang w:val="sr-Cyrl-RS"/>
        </w:rPr>
        <w:t>података између Пореске управе и органа, односно организације одређују се техничким протоколом.</w:t>
      </w:r>
    </w:p>
    <w:p w:rsidR="00ED39DF" w:rsidRPr="007A3E8E" w:rsidRDefault="007A3E8E">
      <w:pPr>
        <w:spacing w:after="150"/>
        <w:jc w:val="center"/>
        <w:rPr>
          <w:lang w:val="sr-Cyrl-RS"/>
        </w:rPr>
      </w:pPr>
      <w:r w:rsidRPr="007A3E8E">
        <w:rPr>
          <w:b/>
          <w:color w:val="000000"/>
          <w:lang w:val="sr-Cyrl-RS"/>
        </w:rPr>
        <w:t>Члан 20.</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У складу са чланом 41. Закона о пореском поступку и пореској администрацији („Службени гласник РС”, бр. 80/02, 84/02 – исправка, 23/03 – исправка, 70/</w:t>
      </w:r>
      <w:r w:rsidRPr="007A3E8E">
        <w:rPr>
          <w:b/>
          <w:color w:val="000000"/>
          <w:lang w:val="sr-Cyrl-RS"/>
        </w:rPr>
        <w:t xml:space="preserve">03, 55/04, 61/05, 85/05 – др. закон, </w:t>
      </w:r>
      <w:r w:rsidRPr="007A3E8E">
        <w:rPr>
          <w:b/>
          <w:color w:val="000000"/>
          <w:lang w:val="sr-Cyrl-RS"/>
        </w:rPr>
        <w:lastRenderedPageBreak/>
        <w:t>62/06 – др. закон, 61/07, 20/09, 72/09 – др. закон, 53/10, 101/11, 2/12 – исправка и 93/12) подноси се: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1) збирна пореска пријава за порезе по одбитку плаћене закључно са 28. фебруаром 2014. године, за које нису поднет</w:t>
      </w:r>
      <w:r w:rsidRPr="007A3E8E">
        <w:rPr>
          <w:b/>
          <w:color w:val="000000"/>
          <w:lang w:val="sr-Cyrl-RS"/>
        </w:rPr>
        <w:t>е прописане пореске пријаве 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2) појединачна пореска пријава за приходе исплаћене у 2013. години.</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 xml:space="preserve">За пореске пријаве поднете у складу са ставом 1. овог члана, порески обвезник подноси измењене пореске пријаве у складу са чланом 40. Закона о пореском </w:t>
      </w:r>
      <w:r w:rsidRPr="007A3E8E">
        <w:rPr>
          <w:b/>
          <w:color w:val="000000"/>
          <w:lang w:val="sr-Cyrl-RS"/>
        </w:rPr>
        <w:t xml:space="preserve">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 93/12, 47/13 и 108/13) на </w:t>
      </w:r>
      <w:r w:rsidRPr="007A3E8E">
        <w:rPr>
          <w:b/>
          <w:color w:val="000000"/>
          <w:lang w:val="sr-Cyrl-RS"/>
        </w:rPr>
        <w:t>истим обрасцима као и првобитно поднете, а плаћање обавеза по овим пријавама не врши на јединствени уплатни рачун за порезе по одбитку, већ на прописане појединачне уплатне рачуне.</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За исплате прихода на које се плаћају порези по одбитку, које су обухваћен</w:t>
      </w:r>
      <w:r w:rsidRPr="007A3E8E">
        <w:rPr>
          <w:b/>
          <w:color w:val="000000"/>
          <w:lang w:val="sr-Cyrl-RS"/>
        </w:rPr>
        <w:t>е овим правилником и које се врше у јануару и фебруару 2014. године, поред збирне пореске пријаве из става 1. тачка 1) овог члана обавезно се подноси и појединачна пореска пријава прописана овим правилником, и то најкасније последњег дана у месецу за испла</w:t>
      </w:r>
      <w:r w:rsidRPr="007A3E8E">
        <w:rPr>
          <w:b/>
          <w:color w:val="000000"/>
          <w:lang w:val="sr-Cyrl-RS"/>
        </w:rPr>
        <w:t>те извршене у том месецу.</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Појединачна пореска пријава из става 3. овог члана може се поднети за сваку исплату прихода примаоцима прихода извршену током месеца или се може поднети једна појединачна пореска пријава у којој ће се исказати све исплате примаоц</w:t>
      </w:r>
      <w:r w:rsidRPr="007A3E8E">
        <w:rPr>
          <w:b/>
          <w:color w:val="000000"/>
          <w:lang w:val="sr-Cyrl-RS"/>
        </w:rPr>
        <w:t>има прихода извршене током месеца.</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Пореска управа ће појединачну пореску пријаву из става 3. овог члана евдентирати али на основу ње неће књижити задужења.</w:t>
      </w:r>
      <w:r w:rsidRPr="007A3E8E">
        <w:rPr>
          <w:rFonts w:ascii="Calibri"/>
          <w:b/>
          <w:color w:val="000000"/>
          <w:vertAlign w:val="superscript"/>
          <w:lang w:val="sr-Cyrl-RS"/>
        </w:rPr>
        <w:t>*</w:t>
      </w:r>
    </w:p>
    <w:p w:rsidR="00ED39DF" w:rsidRPr="007A3E8E" w:rsidRDefault="007A3E8E">
      <w:pPr>
        <w:spacing w:after="150"/>
        <w:rPr>
          <w:lang w:val="sr-Cyrl-RS"/>
        </w:rPr>
      </w:pPr>
      <w:r w:rsidRPr="007A3E8E">
        <w:rPr>
          <w:color w:val="000000"/>
          <w:lang w:val="sr-Cyrl-RS"/>
        </w:rPr>
        <w:t>*Службени гласник РС, број 118/2013</w:t>
      </w:r>
    </w:p>
    <w:p w:rsidR="00ED39DF" w:rsidRPr="007A3E8E" w:rsidRDefault="007A3E8E">
      <w:pPr>
        <w:spacing w:after="120"/>
        <w:jc w:val="center"/>
        <w:rPr>
          <w:lang w:val="sr-Cyrl-RS"/>
        </w:rPr>
      </w:pPr>
      <w:r w:rsidRPr="007A3E8E">
        <w:rPr>
          <w:color w:val="000000"/>
          <w:lang w:val="sr-Cyrl-RS"/>
        </w:rPr>
        <w:t>Члан 21.</w:t>
      </w:r>
    </w:p>
    <w:p w:rsidR="00ED39DF" w:rsidRPr="007A3E8E" w:rsidRDefault="007A3E8E">
      <w:pPr>
        <w:spacing w:after="150"/>
        <w:rPr>
          <w:lang w:val="sr-Cyrl-RS"/>
        </w:rPr>
      </w:pPr>
      <w:r w:rsidRPr="007A3E8E">
        <w:rPr>
          <w:color w:val="000000"/>
          <w:lang w:val="sr-Cyrl-RS"/>
        </w:rPr>
        <w:t>Пореска управа ће на својој интернет страни објавити:</w:t>
      </w:r>
    </w:p>
    <w:p w:rsidR="00ED39DF" w:rsidRPr="007A3E8E" w:rsidRDefault="007A3E8E">
      <w:pPr>
        <w:spacing w:after="150"/>
        <w:rPr>
          <w:lang w:val="sr-Cyrl-RS"/>
        </w:rPr>
      </w:pPr>
      <w:r w:rsidRPr="007A3E8E">
        <w:rPr>
          <w:color w:val="000000"/>
          <w:lang w:val="sr-Cyrl-RS"/>
        </w:rPr>
        <w:t>1) корисничко упутство за примену овог правилника, са примерима попуњених образаца са образложењем;</w:t>
      </w:r>
    </w:p>
    <w:p w:rsidR="00ED39DF" w:rsidRPr="007A3E8E" w:rsidRDefault="007A3E8E">
      <w:pPr>
        <w:spacing w:after="150"/>
        <w:rPr>
          <w:lang w:val="sr-Cyrl-RS"/>
        </w:rPr>
      </w:pPr>
      <w:r w:rsidRPr="007A3E8E">
        <w:rPr>
          <w:color w:val="000000"/>
          <w:lang w:val="sr-Cyrl-RS"/>
        </w:rPr>
        <w:t>2) XML шему обрасца ППП-ПД</w:t>
      </w:r>
      <w:r w:rsidRPr="007A3E8E">
        <w:rPr>
          <w:b/>
          <w:color w:val="000000"/>
          <w:lang w:val="sr-Cyrl-RS"/>
        </w:rPr>
        <w:t>.</w:t>
      </w:r>
      <w:r w:rsidRPr="007A3E8E">
        <w:rPr>
          <w:rFonts w:ascii="Calibri"/>
          <w:b/>
          <w:color w:val="000000"/>
          <w:vertAlign w:val="superscript"/>
          <w:lang w:val="sr-Cyrl-RS"/>
        </w:rPr>
        <w:t>*</w:t>
      </w:r>
    </w:p>
    <w:p w:rsidR="00ED39DF" w:rsidRPr="007A3E8E" w:rsidRDefault="007A3E8E">
      <w:pPr>
        <w:spacing w:after="150"/>
        <w:rPr>
          <w:lang w:val="sr-Cyrl-RS"/>
        </w:rPr>
      </w:pPr>
      <w:r w:rsidRPr="007A3E8E">
        <w:rPr>
          <w:i/>
          <w:color w:val="000000"/>
          <w:lang w:val="sr-Cyrl-RS"/>
        </w:rPr>
        <w:t>3) брисана је (види члан 10. Правилника - 118/2013-76)</w:t>
      </w:r>
    </w:p>
    <w:p w:rsidR="00ED39DF" w:rsidRPr="007A3E8E" w:rsidRDefault="007A3E8E">
      <w:pPr>
        <w:spacing w:after="150"/>
        <w:rPr>
          <w:lang w:val="sr-Cyrl-RS"/>
        </w:rPr>
      </w:pPr>
      <w:r w:rsidRPr="007A3E8E">
        <w:rPr>
          <w:color w:val="000000"/>
          <w:lang w:val="sr-Cyrl-RS"/>
        </w:rPr>
        <w:t>*Службени гласник РС, број 118/2013</w:t>
      </w:r>
    </w:p>
    <w:p w:rsidR="00ED39DF" w:rsidRPr="007A3E8E" w:rsidRDefault="007A3E8E">
      <w:pPr>
        <w:spacing w:after="120"/>
        <w:jc w:val="center"/>
        <w:rPr>
          <w:lang w:val="sr-Cyrl-RS"/>
        </w:rPr>
      </w:pPr>
      <w:r w:rsidRPr="007A3E8E">
        <w:rPr>
          <w:color w:val="000000"/>
          <w:lang w:val="sr-Cyrl-RS"/>
        </w:rPr>
        <w:lastRenderedPageBreak/>
        <w:t>Члан 22.</w:t>
      </w:r>
    </w:p>
    <w:p w:rsidR="00ED39DF" w:rsidRPr="007A3E8E" w:rsidRDefault="007A3E8E">
      <w:pPr>
        <w:spacing w:after="150"/>
        <w:rPr>
          <w:lang w:val="sr-Cyrl-RS"/>
        </w:rPr>
      </w:pPr>
      <w:r w:rsidRPr="007A3E8E">
        <w:rPr>
          <w:b/>
          <w:color w:val="000000"/>
          <w:lang w:val="sr-Cyrl-RS"/>
        </w:rPr>
        <w:t>За исплате прихода на које</w:t>
      </w:r>
      <w:r w:rsidRPr="007A3E8E">
        <w:rPr>
          <w:b/>
          <w:color w:val="000000"/>
          <w:lang w:val="sr-Cyrl-RS"/>
        </w:rPr>
        <w:t xml:space="preserve"> се плаћају порези по одбитку, које су обухваћене овим правилником и које се врше почев од 1. марта 2014. године, подносе се обрасци прописани овим правилником, уместо следећих образаца:</w:t>
      </w:r>
      <w:r w:rsidRPr="007A3E8E">
        <w:rPr>
          <w:rFonts w:ascii="Calibri"/>
          <w:b/>
          <w:color w:val="000000"/>
          <w:vertAlign w:val="superscript"/>
          <w:lang w:val="sr-Cyrl-RS"/>
        </w:rPr>
        <w:t>*</w:t>
      </w:r>
    </w:p>
    <w:p w:rsidR="00ED39DF" w:rsidRPr="007A3E8E" w:rsidRDefault="007A3E8E">
      <w:pPr>
        <w:spacing w:after="150"/>
        <w:rPr>
          <w:lang w:val="sr-Cyrl-RS"/>
        </w:rPr>
      </w:pPr>
      <w:r w:rsidRPr="007A3E8E">
        <w:rPr>
          <w:color w:val="000000"/>
          <w:lang w:val="sr-Cyrl-RS"/>
        </w:rPr>
        <w:t>1) Образац ПП ОПЈ, Образац ПП ОПЈ-1, Образац ПП ОПЈ-2, Образац ПП ОП</w:t>
      </w:r>
      <w:r w:rsidRPr="007A3E8E">
        <w:rPr>
          <w:color w:val="000000"/>
          <w:lang w:val="sr-Cyrl-RS"/>
        </w:rPr>
        <w:t>Ј-3, Образац ПП ОПЈ-4, Образац ПП ОПЈ-5, Образац ПП ОПЈ-6, Образац ПП ОПЈ-7 и Образац ПП ОПЈ-8 из Правилника о начину утврђивања, плаћања и евидентирања пореза по одбитку и о садржини збирне пореске пријаве о обрачунатом и плаћеном порезу по одбитку („Служ</w:t>
      </w:r>
      <w:r w:rsidRPr="007A3E8E">
        <w:rPr>
          <w:color w:val="000000"/>
          <w:lang w:val="sr-Cyrl-RS"/>
        </w:rPr>
        <w:t>бени гласник РС”, бр. 137/04, 82/06 и 61/13) ;</w:t>
      </w:r>
    </w:p>
    <w:p w:rsidR="00ED39DF" w:rsidRPr="007A3E8E" w:rsidRDefault="007A3E8E">
      <w:pPr>
        <w:spacing w:after="150"/>
        <w:rPr>
          <w:lang w:val="sr-Cyrl-RS"/>
        </w:rPr>
      </w:pPr>
      <w:r w:rsidRPr="007A3E8E">
        <w:rPr>
          <w:color w:val="000000"/>
          <w:lang w:val="sr-Cyrl-RS"/>
        </w:rPr>
        <w:t xml:space="preserve">2) Образац ПП ОД, Образац ПП ОД-1, Образац ПП ОД-П, </w:t>
      </w:r>
      <w:r w:rsidRPr="007A3E8E">
        <w:rPr>
          <w:rFonts w:ascii="Calibri"/>
          <w:b/>
          <w:color w:val="000000"/>
          <w:vertAlign w:val="superscript"/>
          <w:lang w:val="sr-Cyrl-RS"/>
        </w:rPr>
        <w:t>**</w:t>
      </w:r>
      <w:r w:rsidRPr="007A3E8E">
        <w:rPr>
          <w:color w:val="000000"/>
          <w:lang w:val="sr-Cyrl-RS"/>
        </w:rPr>
        <w:t> Образац ОС, Образац ОС-1, из Правилника о обрасцу збирне пореске пријаве о обрачунатим и плаћеним доприносима за обавезно социјално осигурање по одбитку (</w:t>
      </w:r>
      <w:r w:rsidRPr="007A3E8E">
        <w:rPr>
          <w:color w:val="000000"/>
          <w:lang w:val="sr-Cyrl-RS"/>
        </w:rPr>
        <w:t>„Службени гласник РС”, бр. 96/04, 105/04, 65/05, 82/06, 15/12, 123/12 и 61/13);</w:t>
      </w:r>
    </w:p>
    <w:p w:rsidR="00ED39DF" w:rsidRPr="007A3E8E" w:rsidRDefault="007A3E8E">
      <w:pPr>
        <w:spacing w:after="150"/>
        <w:rPr>
          <w:lang w:val="sr-Cyrl-RS"/>
        </w:rPr>
      </w:pPr>
      <w:r w:rsidRPr="007A3E8E">
        <w:rPr>
          <w:color w:val="000000"/>
          <w:lang w:val="sr-Cyrl-RS"/>
        </w:rPr>
        <w:t xml:space="preserve">3) </w:t>
      </w:r>
      <w:r w:rsidRPr="007A3E8E">
        <w:rPr>
          <w:b/>
          <w:color w:val="000000"/>
          <w:lang w:val="sr-Cyrl-RS"/>
        </w:rPr>
        <w:t>Образац ЗСД и Образац ЗСП</w:t>
      </w:r>
      <w:r w:rsidRPr="007A3E8E">
        <w:rPr>
          <w:rFonts w:ascii="Calibri"/>
          <w:b/>
          <w:color w:val="000000"/>
          <w:vertAlign w:val="superscript"/>
          <w:lang w:val="sr-Cyrl-RS"/>
        </w:rPr>
        <w:t>*</w:t>
      </w:r>
      <w:r w:rsidRPr="007A3E8E">
        <w:rPr>
          <w:color w:val="000000"/>
          <w:lang w:val="sr-Cyrl-RS"/>
        </w:rPr>
        <w:t xml:space="preserve"> из Правилника о обрасцима захтева за субвенционисање пореза на зараде и доприноса за пензијско и инвалидско осигурање („Службени гласник РС”, број</w:t>
      </w:r>
      <w:r w:rsidRPr="007A3E8E">
        <w:rPr>
          <w:color w:val="000000"/>
          <w:lang w:val="sr-Cyrl-RS"/>
        </w:rPr>
        <w:t xml:space="preserve"> 36/11);</w:t>
      </w:r>
    </w:p>
    <w:p w:rsidR="00ED39DF" w:rsidRPr="007A3E8E" w:rsidRDefault="007A3E8E">
      <w:pPr>
        <w:spacing w:after="150"/>
        <w:rPr>
          <w:lang w:val="sr-Cyrl-RS"/>
        </w:rPr>
      </w:pPr>
      <w:r w:rsidRPr="007A3E8E">
        <w:rPr>
          <w:color w:val="000000"/>
          <w:lang w:val="sr-Cyrl-RS"/>
        </w:rPr>
        <w:t>4) Образац ИНСЗ из Правилника о начину и поступку обрачунавања и плаћања доприноса за обавезно социјално осигурање за новозапослене старије од 45, односно 50 година („Службени гласник РС”, бр. 99/04, 33/05 и 72/06);</w:t>
      </w:r>
    </w:p>
    <w:p w:rsidR="00ED39DF" w:rsidRPr="007A3E8E" w:rsidRDefault="007A3E8E">
      <w:pPr>
        <w:spacing w:after="150"/>
        <w:rPr>
          <w:lang w:val="sr-Cyrl-RS"/>
        </w:rPr>
      </w:pPr>
      <w:r w:rsidRPr="007A3E8E">
        <w:rPr>
          <w:color w:val="000000"/>
          <w:lang w:val="sr-Cyrl-RS"/>
        </w:rPr>
        <w:t>5) Образац ИНСЗ-И из Правилника</w:t>
      </w:r>
      <w:r w:rsidRPr="007A3E8E">
        <w:rPr>
          <w:color w:val="000000"/>
          <w:lang w:val="sr-Cyrl-RS"/>
        </w:rPr>
        <w:t xml:space="preserve"> о начину и поступку обрачунавања и плаћања доприноса за обавезно социјално осигурање за лица са инвалидитетом („Службени гласник РС”, број 72/06);</w:t>
      </w:r>
    </w:p>
    <w:p w:rsidR="00ED39DF" w:rsidRPr="007A3E8E" w:rsidRDefault="007A3E8E">
      <w:pPr>
        <w:spacing w:after="150"/>
        <w:rPr>
          <w:lang w:val="sr-Cyrl-RS"/>
        </w:rPr>
      </w:pPr>
      <w:r w:rsidRPr="007A3E8E">
        <w:rPr>
          <w:color w:val="000000"/>
          <w:lang w:val="sr-Cyrl-RS"/>
        </w:rPr>
        <w:t>6) Образац ИНСЗ-М и Образац ИНСЗ-П из Правилника о начину и поступку обрачунавања и плаћања доприноса за оба</w:t>
      </w:r>
      <w:r w:rsidRPr="007A3E8E">
        <w:rPr>
          <w:color w:val="000000"/>
          <w:lang w:val="sr-Cyrl-RS"/>
        </w:rPr>
        <w:t>везно социјално осигурање за приправнике и новозапослена лица млађа од 30 година („Службени гласник РС”, број 72/06)</w:t>
      </w:r>
      <w:r w:rsidRPr="007A3E8E">
        <w:rPr>
          <w:b/>
          <w:color w:val="000000"/>
          <w:lang w:val="sr-Cyrl-RS"/>
        </w:rPr>
        <w:t>;</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7) Образац ОПНР-П и Образац ОПНР-М из Правилника о начину и поступку остваривања пореске олакшице за запошљавање приправника и лица млађи</w:t>
      </w:r>
      <w:r w:rsidRPr="007A3E8E">
        <w:rPr>
          <w:b/>
          <w:color w:val="000000"/>
          <w:lang w:val="sr-Cyrl-RS"/>
        </w:rPr>
        <w:t>х од 30 година („Службени гласник РС”, број 72/06);</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8) Образац ОПНР-И из Правилника о начину и поступку остваривања пореске олакшице за запошљавање лица са инвалидитетом („Службени гласник РС”, број 72/06);</w:t>
      </w:r>
      <w:r w:rsidRPr="007A3E8E">
        <w:rPr>
          <w:rFonts w:ascii="Calibri"/>
          <w:b/>
          <w:color w:val="000000"/>
          <w:vertAlign w:val="superscript"/>
          <w:lang w:val="sr-Cyrl-RS"/>
        </w:rPr>
        <w:t>*</w:t>
      </w:r>
    </w:p>
    <w:p w:rsidR="00ED39DF" w:rsidRPr="007A3E8E" w:rsidRDefault="007A3E8E">
      <w:pPr>
        <w:spacing w:after="150"/>
        <w:rPr>
          <w:lang w:val="sr-Cyrl-RS"/>
        </w:rPr>
      </w:pPr>
      <w:r w:rsidRPr="007A3E8E">
        <w:rPr>
          <w:b/>
          <w:color w:val="000000"/>
          <w:lang w:val="sr-Cyrl-RS"/>
        </w:rPr>
        <w:t>9) Образац ОПНР-С из Правилника о начину и пост</w:t>
      </w:r>
      <w:r w:rsidRPr="007A3E8E">
        <w:rPr>
          <w:b/>
          <w:color w:val="000000"/>
          <w:lang w:val="sr-Cyrl-RS"/>
        </w:rPr>
        <w:t>упку остваривања пореске олакшице за запошљавање лица старијих од 45 година („Службени гласник РС”, број 72/06).</w:t>
      </w:r>
      <w:r w:rsidRPr="007A3E8E">
        <w:rPr>
          <w:rFonts w:ascii="Calibri"/>
          <w:b/>
          <w:color w:val="000000"/>
          <w:vertAlign w:val="superscript"/>
          <w:lang w:val="sr-Cyrl-RS"/>
        </w:rPr>
        <w:t>*</w:t>
      </w:r>
    </w:p>
    <w:p w:rsidR="00ED39DF" w:rsidRPr="007A3E8E" w:rsidRDefault="007A3E8E">
      <w:pPr>
        <w:spacing w:after="150"/>
        <w:rPr>
          <w:lang w:val="sr-Cyrl-RS"/>
        </w:rPr>
      </w:pPr>
      <w:r w:rsidRPr="007A3E8E">
        <w:rPr>
          <w:color w:val="000000"/>
          <w:lang w:val="sr-Cyrl-RS"/>
        </w:rPr>
        <w:lastRenderedPageBreak/>
        <w:t>Ако је одредбама других правилника подношење извештаја са подацима о порезу по одбитку уређено на друкчији начин, те одредбе ускладиће се са о</w:t>
      </w:r>
      <w:r w:rsidRPr="007A3E8E">
        <w:rPr>
          <w:color w:val="000000"/>
          <w:lang w:val="sr-Cyrl-RS"/>
        </w:rPr>
        <w:t>дредбама овог правилника најкасније до дана почетка примене овог правилника.</w:t>
      </w:r>
    </w:p>
    <w:p w:rsidR="00ED39DF" w:rsidRPr="007A3E8E" w:rsidRDefault="007A3E8E">
      <w:pPr>
        <w:spacing w:after="150"/>
        <w:rPr>
          <w:lang w:val="sr-Cyrl-RS"/>
        </w:rPr>
      </w:pPr>
      <w:r w:rsidRPr="007A3E8E">
        <w:rPr>
          <w:color w:val="000000"/>
          <w:lang w:val="sr-Cyrl-RS"/>
        </w:rPr>
        <w:t>*Службени гласник РС, број 118/2013</w:t>
      </w:r>
    </w:p>
    <w:p w:rsidR="00ED39DF" w:rsidRPr="007A3E8E" w:rsidRDefault="007A3E8E">
      <w:pPr>
        <w:spacing w:after="150"/>
        <w:rPr>
          <w:lang w:val="sr-Cyrl-RS"/>
        </w:rPr>
      </w:pPr>
      <w:r w:rsidRPr="007A3E8E">
        <w:rPr>
          <w:color w:val="000000"/>
          <w:lang w:val="sr-Cyrl-RS"/>
        </w:rPr>
        <w:t>**Службени гласник РС, број 66/2014</w:t>
      </w:r>
    </w:p>
    <w:p w:rsidR="00ED39DF" w:rsidRPr="007A3E8E" w:rsidRDefault="007A3E8E">
      <w:pPr>
        <w:spacing w:after="120"/>
        <w:jc w:val="center"/>
        <w:rPr>
          <w:lang w:val="sr-Cyrl-RS"/>
        </w:rPr>
      </w:pPr>
      <w:r w:rsidRPr="007A3E8E">
        <w:rPr>
          <w:color w:val="000000"/>
          <w:lang w:val="sr-Cyrl-RS"/>
        </w:rPr>
        <w:t>Члан 23.</w:t>
      </w:r>
    </w:p>
    <w:p w:rsidR="00ED39DF" w:rsidRPr="007A3E8E" w:rsidRDefault="007A3E8E">
      <w:pPr>
        <w:spacing w:after="150"/>
        <w:rPr>
          <w:lang w:val="sr-Cyrl-RS"/>
        </w:rPr>
      </w:pPr>
      <w:r w:rsidRPr="007A3E8E">
        <w:rPr>
          <w:color w:val="000000"/>
          <w:lang w:val="sr-Cyrl-RS"/>
        </w:rPr>
        <w:t>Овај правилник ступа на снагу осмог дана од дана објављивања у „Службеном гласнику Републике Србиј</w:t>
      </w:r>
      <w:r w:rsidRPr="007A3E8E">
        <w:rPr>
          <w:color w:val="000000"/>
          <w:lang w:val="sr-Cyrl-RS"/>
        </w:rPr>
        <w:t>е”, а примењује се од 1. јануара 2014. године.</w:t>
      </w:r>
    </w:p>
    <w:p w:rsidR="00ED39DF" w:rsidRPr="007A3E8E" w:rsidRDefault="007A3E8E">
      <w:pPr>
        <w:spacing w:after="150"/>
        <w:jc w:val="right"/>
        <w:rPr>
          <w:lang w:val="sr-Cyrl-RS"/>
        </w:rPr>
      </w:pPr>
      <w:r w:rsidRPr="007A3E8E">
        <w:rPr>
          <w:color w:val="000000"/>
          <w:lang w:val="sr-Cyrl-RS"/>
        </w:rPr>
        <w:t>Број 110-00-361/2013-04</w:t>
      </w:r>
    </w:p>
    <w:p w:rsidR="00ED39DF" w:rsidRPr="007A3E8E" w:rsidRDefault="007A3E8E">
      <w:pPr>
        <w:spacing w:after="150"/>
        <w:jc w:val="right"/>
        <w:rPr>
          <w:lang w:val="sr-Cyrl-RS"/>
        </w:rPr>
      </w:pPr>
      <w:r w:rsidRPr="007A3E8E">
        <w:rPr>
          <w:color w:val="000000"/>
          <w:lang w:val="sr-Cyrl-RS"/>
        </w:rPr>
        <w:t>У Београду, 19. августа 2013. године</w:t>
      </w:r>
    </w:p>
    <w:p w:rsidR="00ED39DF" w:rsidRPr="007A3E8E" w:rsidRDefault="007A3E8E">
      <w:pPr>
        <w:spacing w:after="150"/>
        <w:jc w:val="right"/>
        <w:rPr>
          <w:lang w:val="sr-Cyrl-RS"/>
        </w:rPr>
      </w:pPr>
      <w:r w:rsidRPr="007A3E8E">
        <w:rPr>
          <w:color w:val="000000"/>
          <w:lang w:val="sr-Cyrl-RS"/>
        </w:rPr>
        <w:t>Министар,</w:t>
      </w:r>
    </w:p>
    <w:p w:rsidR="00ED39DF" w:rsidRPr="007A3E8E" w:rsidRDefault="007A3E8E">
      <w:pPr>
        <w:spacing w:after="150"/>
        <w:jc w:val="right"/>
        <w:rPr>
          <w:lang w:val="sr-Cyrl-RS"/>
        </w:rPr>
      </w:pPr>
      <w:r w:rsidRPr="007A3E8E">
        <w:rPr>
          <w:b/>
          <w:color w:val="000000"/>
          <w:lang w:val="sr-Cyrl-RS"/>
        </w:rPr>
        <w:t>Млађан Динкић</w:t>
      </w:r>
      <w:r w:rsidRPr="007A3E8E">
        <w:rPr>
          <w:color w:val="000000"/>
          <w:lang w:val="sr-Cyrl-RS"/>
        </w:rPr>
        <w:t>, с.р.</w:t>
      </w:r>
    </w:p>
    <w:p w:rsidR="00ED39DF" w:rsidRPr="007A3E8E" w:rsidRDefault="007A3E8E">
      <w:pPr>
        <w:spacing w:after="150"/>
        <w:rPr>
          <w:lang w:val="sr-Cyrl-RS"/>
        </w:rPr>
      </w:pPr>
      <w:r w:rsidRPr="007A3E8E">
        <w:rPr>
          <w:color w:val="000000"/>
          <w:lang w:val="sr-Cyrl-RS"/>
        </w:rPr>
        <w:t> </w:t>
      </w:r>
    </w:p>
    <w:p w:rsidR="00ED39DF" w:rsidRPr="007A3E8E" w:rsidRDefault="007A3E8E">
      <w:pPr>
        <w:spacing w:after="120"/>
        <w:jc w:val="center"/>
        <w:rPr>
          <w:lang w:val="sr-Cyrl-RS"/>
        </w:rPr>
      </w:pPr>
      <w:r w:rsidRPr="007A3E8E">
        <w:rPr>
          <w:b/>
          <w:color w:val="000000"/>
          <w:lang w:val="sr-Cyrl-RS"/>
        </w:rPr>
        <w:t>ОДРЕДБЕ КОЈЕ НИСУ УНЕТЕ У "ПРЕЧИШЋЕН ТЕКСТ" ПРАВИЛНИКА</w:t>
      </w:r>
    </w:p>
    <w:p w:rsidR="00ED39DF" w:rsidRPr="007A3E8E" w:rsidRDefault="007A3E8E">
      <w:pPr>
        <w:spacing w:after="150"/>
        <w:jc w:val="center"/>
        <w:rPr>
          <w:lang w:val="sr-Cyrl-RS"/>
        </w:rPr>
      </w:pPr>
      <w:r w:rsidRPr="007A3E8E">
        <w:rPr>
          <w:color w:val="000000"/>
          <w:lang w:val="sr-Cyrl-RS"/>
        </w:rPr>
        <w:t> </w:t>
      </w:r>
    </w:p>
    <w:p w:rsidR="00ED39DF" w:rsidRPr="007A3E8E" w:rsidRDefault="007A3E8E">
      <w:pPr>
        <w:spacing w:after="150"/>
        <w:jc w:val="center"/>
        <w:rPr>
          <w:lang w:val="sr-Cyrl-RS"/>
        </w:rPr>
      </w:pPr>
      <w:r w:rsidRPr="007A3E8E">
        <w:rPr>
          <w:i/>
          <w:color w:val="000000"/>
          <w:lang w:val="sr-Cyrl-RS"/>
        </w:rPr>
        <w:t xml:space="preserve">Правилник о изменама и допунама Правилника о пореској </w:t>
      </w:r>
      <w:r w:rsidRPr="007A3E8E">
        <w:rPr>
          <w:i/>
          <w:color w:val="000000"/>
          <w:lang w:val="sr-Cyrl-RS"/>
        </w:rPr>
        <w:t>пријави за порез по одбитку: „Службени гласник РС”, број 66/2014-21</w:t>
      </w:r>
    </w:p>
    <w:p w:rsidR="00ED39DF" w:rsidRPr="007A3E8E" w:rsidRDefault="007A3E8E">
      <w:pPr>
        <w:spacing w:after="150"/>
        <w:jc w:val="center"/>
        <w:rPr>
          <w:lang w:val="sr-Cyrl-RS"/>
        </w:rPr>
      </w:pPr>
      <w:r w:rsidRPr="007A3E8E">
        <w:rPr>
          <w:b/>
          <w:color w:val="000000"/>
          <w:lang w:val="sr-Cyrl-RS"/>
        </w:rPr>
        <w:t>Члан 9.</w:t>
      </w:r>
    </w:p>
    <w:p w:rsidR="00ED39DF" w:rsidRPr="007A3E8E" w:rsidRDefault="007A3E8E">
      <w:pPr>
        <w:spacing w:after="150"/>
        <w:rPr>
          <w:lang w:val="sr-Cyrl-RS"/>
        </w:rPr>
      </w:pPr>
      <w:r w:rsidRPr="007A3E8E">
        <w:rPr>
          <w:b/>
          <w:color w:val="000000"/>
          <w:lang w:val="sr-Cyrl-RS"/>
        </w:rPr>
        <w:t>Овај правилник ступа на снагу 1. јула 2014. године.</w:t>
      </w:r>
    </w:p>
    <w:p w:rsidR="00ED39DF" w:rsidRPr="007A3E8E" w:rsidRDefault="007A3E8E">
      <w:pPr>
        <w:spacing w:after="150"/>
        <w:jc w:val="center"/>
        <w:rPr>
          <w:lang w:val="sr-Cyrl-RS"/>
        </w:rPr>
      </w:pPr>
      <w:r w:rsidRPr="007A3E8E">
        <w:rPr>
          <w:i/>
          <w:color w:val="000000"/>
          <w:lang w:val="sr-Cyrl-RS"/>
        </w:rPr>
        <w:t>Правилник о изменама и допунама Правилника о пореској пријави за порез по одбитку: „Службени гласник РС”, број 96/2019-41</w:t>
      </w:r>
    </w:p>
    <w:p w:rsidR="00ED39DF" w:rsidRPr="007A3E8E" w:rsidRDefault="007A3E8E">
      <w:pPr>
        <w:spacing w:after="120"/>
        <w:jc w:val="center"/>
        <w:rPr>
          <w:lang w:val="sr-Cyrl-RS"/>
        </w:rPr>
      </w:pPr>
      <w:r w:rsidRPr="007A3E8E">
        <w:rPr>
          <w:b/>
          <w:color w:val="000000"/>
          <w:lang w:val="sr-Cyrl-RS"/>
        </w:rPr>
        <w:t>Члан 5</w:t>
      </w:r>
      <w:r w:rsidRPr="007A3E8E">
        <w:rPr>
          <w:b/>
          <w:color w:val="000000"/>
          <w:lang w:val="sr-Cyrl-RS"/>
        </w:rPr>
        <w:t>.</w:t>
      </w:r>
    </w:p>
    <w:p w:rsidR="00ED39DF" w:rsidRPr="007A3E8E" w:rsidRDefault="007A3E8E">
      <w:pPr>
        <w:spacing w:after="150"/>
        <w:rPr>
          <w:lang w:val="sr-Cyrl-RS"/>
        </w:rPr>
      </w:pPr>
      <w:r w:rsidRPr="007A3E8E">
        <w:rPr>
          <w:b/>
          <w:color w:val="000000"/>
          <w:lang w:val="sr-Cyrl-RS"/>
        </w:rPr>
        <w:t>Овај правилник ступа на снагу 1. јануара 2020. године.</w:t>
      </w:r>
    </w:p>
    <w:p w:rsidR="00ED39DF" w:rsidRPr="007A3E8E" w:rsidRDefault="007A3E8E">
      <w:pPr>
        <w:spacing w:after="150"/>
        <w:jc w:val="center"/>
        <w:rPr>
          <w:lang w:val="sr-Cyrl-RS"/>
        </w:rPr>
      </w:pPr>
      <w:r w:rsidRPr="007A3E8E">
        <w:rPr>
          <w:i/>
          <w:color w:val="000000"/>
          <w:lang w:val="sr-Cyrl-RS"/>
        </w:rPr>
        <w:t>Правилник о изменама и допунама Правилника о пореској пријави за порез по одбитку: „Службени гласник РС”, број 132/2021-106</w:t>
      </w:r>
    </w:p>
    <w:p w:rsidR="00ED39DF" w:rsidRPr="007A3E8E" w:rsidRDefault="007A3E8E">
      <w:pPr>
        <w:spacing w:after="150"/>
        <w:jc w:val="center"/>
        <w:rPr>
          <w:lang w:val="sr-Cyrl-RS"/>
        </w:rPr>
      </w:pPr>
      <w:r w:rsidRPr="007A3E8E">
        <w:rPr>
          <w:b/>
          <w:color w:val="000000"/>
          <w:lang w:val="sr-Cyrl-RS"/>
        </w:rPr>
        <w:t>Члан 4.</w:t>
      </w:r>
    </w:p>
    <w:p w:rsidR="00ED39DF" w:rsidRPr="007A3E8E" w:rsidRDefault="007A3E8E">
      <w:pPr>
        <w:spacing w:after="150"/>
        <w:rPr>
          <w:lang w:val="sr-Cyrl-RS"/>
        </w:rPr>
      </w:pPr>
      <w:r w:rsidRPr="007A3E8E">
        <w:rPr>
          <w:b/>
          <w:color w:val="000000"/>
          <w:lang w:val="sr-Cyrl-RS"/>
        </w:rPr>
        <w:t xml:space="preserve">Овај правилник ступа на снагу наредног дана од дана објављивања у </w:t>
      </w:r>
      <w:r w:rsidRPr="007A3E8E">
        <w:rPr>
          <w:b/>
          <w:color w:val="000000"/>
          <w:lang w:val="sr-Cyrl-RS"/>
        </w:rPr>
        <w:t>„Службеном гласнику Републике Србијеˮ.</w:t>
      </w:r>
    </w:p>
    <w:p w:rsidR="00ED39DF" w:rsidRPr="007A3E8E" w:rsidRDefault="007A3E8E">
      <w:pPr>
        <w:spacing w:after="120"/>
        <w:jc w:val="center"/>
        <w:rPr>
          <w:lang w:val="sr-Cyrl-RS"/>
        </w:rPr>
      </w:pPr>
      <w:r w:rsidRPr="007A3E8E">
        <w:rPr>
          <w:color w:val="000000"/>
          <w:lang w:val="sr-Cyrl-RS"/>
        </w:rPr>
        <w:t> </w:t>
      </w:r>
    </w:p>
    <w:p w:rsidR="00ED39DF" w:rsidRPr="007A3E8E" w:rsidRDefault="007A3E8E">
      <w:pPr>
        <w:spacing w:after="150"/>
        <w:rPr>
          <w:lang w:val="sr-Cyrl-RS"/>
        </w:rPr>
      </w:pPr>
      <w:r w:rsidRPr="007A3E8E">
        <w:rPr>
          <w:color w:val="000000"/>
          <w:lang w:val="sr-Cyrl-RS"/>
        </w:rPr>
        <w:t> </w:t>
      </w:r>
    </w:p>
    <w:p w:rsidR="00ED39DF" w:rsidRPr="007A3E8E" w:rsidRDefault="007A3E8E">
      <w:pPr>
        <w:spacing w:after="120"/>
        <w:jc w:val="right"/>
        <w:rPr>
          <w:lang w:val="sr-Cyrl-RS"/>
        </w:rPr>
      </w:pPr>
      <w:r w:rsidRPr="007A3E8E">
        <w:rPr>
          <w:color w:val="000000"/>
          <w:lang w:val="sr-Cyrl-RS"/>
        </w:rPr>
        <w:t>Прилози</w:t>
      </w:r>
    </w:p>
    <w:p w:rsidR="00ED39DF" w:rsidRPr="007A3E8E" w:rsidRDefault="007A3E8E">
      <w:pPr>
        <w:spacing w:after="0"/>
        <w:jc w:val="both"/>
        <w:rPr>
          <w:lang w:val="sr-Cyrl-RS"/>
        </w:rPr>
      </w:pPr>
      <w:r w:rsidRPr="007A3E8E">
        <w:rPr>
          <w:i/>
          <w:color w:val="000000"/>
          <w:lang w:val="sr-Cyrl-RS"/>
        </w:rPr>
        <w:t>НАПОМЕНА ИЗДАВАЧА:</w:t>
      </w:r>
    </w:p>
    <w:p w:rsidR="00ED39DF" w:rsidRPr="007A3E8E" w:rsidRDefault="007A3E8E">
      <w:pPr>
        <w:spacing w:after="0"/>
        <w:jc w:val="both"/>
        <w:rPr>
          <w:lang w:val="sr-Cyrl-RS"/>
        </w:rPr>
      </w:pPr>
      <w:r w:rsidRPr="007A3E8E">
        <w:rPr>
          <w:i/>
          <w:color w:val="000000"/>
          <w:lang w:val="sr-Cyrl-RS"/>
        </w:rPr>
        <w:lastRenderedPageBreak/>
        <w:t>Правилником о изменама и допунама Правилника о пореској пријави за порез по одбитку („Службени гласник РС”, број 118/13) брисан је Образац ПП-ПД С, Обрасци ППП-ПД и Образац ППП-ПО и Ката</w:t>
      </w:r>
      <w:r w:rsidRPr="007A3E8E">
        <w:rPr>
          <w:i/>
          <w:color w:val="000000"/>
          <w:lang w:val="sr-Cyrl-RS"/>
        </w:rPr>
        <w:t>лог врсте прихода замењени су новим обрасцима и каталогом (види члан 13. Правилника - 118/2013-76).</w:t>
      </w:r>
    </w:p>
    <w:p w:rsidR="00ED39DF" w:rsidRPr="007A3E8E" w:rsidRDefault="007A3E8E">
      <w:pPr>
        <w:spacing w:after="0"/>
        <w:jc w:val="both"/>
        <w:rPr>
          <w:lang w:val="sr-Cyrl-RS"/>
        </w:rPr>
      </w:pPr>
      <w:r w:rsidRPr="007A3E8E">
        <w:rPr>
          <w:i/>
          <w:color w:val="000000"/>
          <w:lang w:val="sr-Cyrl-RS"/>
        </w:rPr>
        <w:t xml:space="preserve">Правилником о изменама и допунама Правилника о пореској пријави за порез по одбитку ("Службени гласник РС", број 66/2014) Каталог врсте прихода замењен је  </w:t>
      </w:r>
      <w:r w:rsidRPr="007A3E8E">
        <w:rPr>
          <w:i/>
          <w:color w:val="000000"/>
          <w:lang w:val="sr-Cyrl-RS"/>
        </w:rPr>
        <w:t>новим Каталогом врсте прихода (види члан 8. Правилника - 66/2014-21).</w:t>
      </w:r>
    </w:p>
    <w:p w:rsidR="00ED39DF" w:rsidRPr="007A3E8E" w:rsidRDefault="007A3E8E">
      <w:pPr>
        <w:spacing w:after="0"/>
        <w:jc w:val="both"/>
        <w:rPr>
          <w:lang w:val="sr-Cyrl-RS"/>
        </w:rPr>
      </w:pPr>
      <w:r w:rsidRPr="007A3E8E">
        <w:rPr>
          <w:i/>
          <w:color w:val="000000"/>
          <w:lang w:val="sr-Cyrl-RS"/>
        </w:rPr>
        <w:t xml:space="preserve">Правилником о изменама Правилника о пореској пријави за порез по одбитку ("Службени гласник РС", број 14/2016), Каталог врсте прихода замењен је новим Каталогом (види члан 2. Правилника </w:t>
      </w:r>
      <w:r w:rsidRPr="007A3E8E">
        <w:rPr>
          <w:i/>
          <w:color w:val="000000"/>
          <w:lang w:val="sr-Cyrl-RS"/>
        </w:rPr>
        <w:t>- 14/2016-44).</w:t>
      </w:r>
    </w:p>
    <w:p w:rsidR="00ED39DF" w:rsidRPr="007A3E8E" w:rsidRDefault="007A3E8E">
      <w:pPr>
        <w:spacing w:after="0"/>
        <w:jc w:val="both"/>
        <w:rPr>
          <w:lang w:val="sr-Cyrl-RS"/>
        </w:rPr>
      </w:pPr>
      <w:r w:rsidRPr="007A3E8E">
        <w:rPr>
          <w:i/>
          <w:color w:val="000000"/>
          <w:lang w:val="sr-Cyrl-RS"/>
        </w:rPr>
        <w:t>Правилником о изменама и допунама Правилника о пореској пријави за порез по одбитку ("Службени гласник РС", број 21/2017) Образац ППП-ПО замењен је новим Обрасцем (види члан 2. Правилника - 21/2017-6).</w:t>
      </w:r>
    </w:p>
    <w:p w:rsidR="00ED39DF" w:rsidRPr="007A3E8E" w:rsidRDefault="007A3E8E">
      <w:pPr>
        <w:spacing w:after="150"/>
        <w:rPr>
          <w:lang w:val="sr-Cyrl-RS"/>
        </w:rPr>
      </w:pPr>
      <w:r w:rsidRPr="007A3E8E">
        <w:rPr>
          <w:i/>
          <w:color w:val="000000"/>
          <w:lang w:val="sr-Cyrl-RS"/>
        </w:rPr>
        <w:t>Правилником о изменама и допунама Прави</w:t>
      </w:r>
      <w:r w:rsidRPr="007A3E8E">
        <w:rPr>
          <w:i/>
          <w:color w:val="000000"/>
          <w:lang w:val="sr-Cyrl-RS"/>
        </w:rPr>
        <w:t>лника о пореској пријави за порез по одбитку ("Службени гласник РС", број 20/2018), измењен је Каталог врсте прихода (види члан 2. Правилника - 20/2018-40).</w:t>
      </w:r>
    </w:p>
    <w:p w:rsidR="00ED39DF" w:rsidRPr="007A3E8E" w:rsidRDefault="007A3E8E">
      <w:pPr>
        <w:spacing w:after="150"/>
        <w:rPr>
          <w:lang w:val="sr-Cyrl-RS"/>
        </w:rPr>
      </w:pPr>
      <w:r w:rsidRPr="007A3E8E">
        <w:rPr>
          <w:i/>
          <w:color w:val="000000"/>
          <w:lang w:val="sr-Cyrl-RS"/>
        </w:rPr>
        <w:t>Правилником о изменама и допунама Правилника о пореској пријави за порез по одбитку ("Службени глас</w:t>
      </w:r>
      <w:r w:rsidRPr="007A3E8E">
        <w:rPr>
          <w:i/>
          <w:color w:val="000000"/>
          <w:lang w:val="sr-Cyrl-RS"/>
        </w:rPr>
        <w:t>ник РС", број 104/2018), измењен је и допуњен Каталог врсте прихода (види члан 3. Правилника - 104/2018-104).</w:t>
      </w:r>
    </w:p>
    <w:p w:rsidR="00ED39DF" w:rsidRPr="007A3E8E" w:rsidRDefault="007A3E8E">
      <w:pPr>
        <w:spacing w:after="150"/>
        <w:rPr>
          <w:lang w:val="sr-Cyrl-RS"/>
        </w:rPr>
      </w:pPr>
      <w:r w:rsidRPr="007A3E8E">
        <w:rPr>
          <w:i/>
          <w:color w:val="000000"/>
          <w:lang w:val="sr-Cyrl-RS"/>
        </w:rPr>
        <w:t>Правилником о изменама и допунама Правилника о пореској пријави за порез по одбитку ("Службени гласник РС", број 96/2019), измењен је и допуњен Ка</w:t>
      </w:r>
      <w:r w:rsidRPr="007A3E8E">
        <w:rPr>
          <w:i/>
          <w:color w:val="000000"/>
          <w:lang w:val="sr-Cyrl-RS"/>
        </w:rPr>
        <w:t>талог врсте прихода (види члан 4. Правилника - 96/2019-41).</w:t>
      </w:r>
    </w:p>
    <w:p w:rsidR="00ED39DF" w:rsidRPr="007A3E8E" w:rsidRDefault="007A3E8E">
      <w:pPr>
        <w:spacing w:after="150"/>
        <w:rPr>
          <w:lang w:val="sr-Cyrl-RS"/>
        </w:rPr>
      </w:pPr>
      <w:r w:rsidRPr="007A3E8E">
        <w:rPr>
          <w:i/>
          <w:color w:val="000000"/>
          <w:lang w:val="sr-Cyrl-RS"/>
        </w:rPr>
        <w:t>Правилником о изменама и допунама Правилника о пореској пријави за порез по одбитку ("Службени гласник РС", број 132/2021), измењен је и допуњен Каталог врсте прихода (види члан 3. Правилника - 13</w:t>
      </w:r>
      <w:r w:rsidRPr="007A3E8E">
        <w:rPr>
          <w:i/>
          <w:color w:val="000000"/>
          <w:lang w:val="sr-Cyrl-RS"/>
        </w:rPr>
        <w:t>2/2021-106).</w:t>
      </w:r>
    </w:p>
    <w:p w:rsidR="00ED39DF" w:rsidRPr="007A3E8E" w:rsidRDefault="007A3E8E">
      <w:pPr>
        <w:spacing w:after="150"/>
        <w:rPr>
          <w:lang w:val="sr-Cyrl-RS"/>
        </w:rPr>
      </w:pPr>
      <w:r w:rsidRPr="007A3E8E">
        <w:rPr>
          <w:color w:val="000000"/>
          <w:lang w:val="sr-Cyrl-RS"/>
        </w:rPr>
        <w:t> </w:t>
      </w:r>
    </w:p>
    <w:p w:rsidR="00ED39DF" w:rsidRPr="007A3E8E" w:rsidRDefault="007A3E8E">
      <w:pPr>
        <w:spacing w:after="150"/>
        <w:rPr>
          <w:lang w:val="sr-Cyrl-RS"/>
        </w:rPr>
      </w:pPr>
      <w:hyperlink r:id="rId4">
        <w:r w:rsidRPr="007A3E8E">
          <w:rPr>
            <w:rStyle w:val="Hyperlink"/>
            <w:color w:val="008000"/>
            <w:lang w:val="sr-Cyrl-RS"/>
          </w:rPr>
          <w:t>Образац ППП-ПД – Појединачна пореска пријава о обрачунатим порезима и доприносима</w:t>
        </w:r>
      </w:hyperlink>
    </w:p>
    <w:p w:rsidR="00ED39DF" w:rsidRPr="007A3E8E" w:rsidRDefault="007A3E8E">
      <w:pPr>
        <w:spacing w:after="150"/>
        <w:rPr>
          <w:lang w:val="sr-Cyrl-RS"/>
        </w:rPr>
      </w:pPr>
      <w:hyperlink r:id="rId5">
        <w:r w:rsidRPr="007A3E8E">
          <w:rPr>
            <w:rStyle w:val="Hyperlink"/>
            <w:color w:val="008000"/>
            <w:lang w:val="sr-Cyrl-RS"/>
          </w:rPr>
          <w:t>Образац ППП-ПО – Потврда о плаћеним порезима и доприносима по одбитку за 20___ годину</w:t>
        </w:r>
      </w:hyperlink>
    </w:p>
    <w:p w:rsidR="00ED39DF" w:rsidRPr="007A3E8E" w:rsidRDefault="007A3E8E">
      <w:pPr>
        <w:spacing w:after="150"/>
        <w:rPr>
          <w:lang w:val="sr-Cyrl-RS"/>
        </w:rPr>
      </w:pPr>
      <w:hyperlink r:id="rId6">
        <w:r w:rsidRPr="007A3E8E">
          <w:rPr>
            <w:rStyle w:val="Hyperlink"/>
            <w:color w:val="008000"/>
            <w:lang w:val="sr-Cyrl-RS"/>
          </w:rPr>
          <w:t>Каталог врсте прихода</w:t>
        </w:r>
      </w:hyperlink>
    </w:p>
    <w:sectPr w:rsidR="00ED39DF" w:rsidRPr="007A3E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DF"/>
    <w:rsid w:val="007A3E8E"/>
    <w:rsid w:val="00E430E2"/>
    <w:rsid w:val="00ED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6E0C1-74D9-4531-923A-628E2AD7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4.html&amp;doctype=reg&amp;x-filename=true&amp;regactid=433371" TargetMode="External"/><Relationship Id="rId5" Type="http://schemas.openxmlformats.org/officeDocument/2006/relationships/hyperlink" Target="http://www.pravno-informacioni-sistem.rs/SlGlasnikPortal/prilozi/3.html&amp;doctype=reg&amp;x-filename=true&amp;regactid=433371" TargetMode="External"/><Relationship Id="rId4" Type="http://schemas.openxmlformats.org/officeDocument/2006/relationships/hyperlink" Target="http://www.pravno-informacioni-sistem.rs/SlGlasnikPortal/prilozi/1.html&amp;doctype=reg&amp;x-filename=true&amp;regactid=433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6844</Words>
  <Characters>39014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3</cp:revision>
  <dcterms:created xsi:type="dcterms:W3CDTF">2022-01-04T12:49:00Z</dcterms:created>
  <dcterms:modified xsi:type="dcterms:W3CDTF">2022-01-04T12:49:00Z</dcterms:modified>
</cp:coreProperties>
</file>