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ЗАКОН</w:t>
      </w:r>
    </w:p>
    <w:p w:rsidR="00120FA0" w:rsidRDefault="006B2681">
      <w:pPr>
        <w:spacing w:line="210" w:lineRule="atLeast"/>
        <w:jc w:val="center"/>
      </w:pPr>
      <w:proofErr w:type="gramStart"/>
      <w:r>
        <w:rPr>
          <w:rFonts w:ascii="Verdana" w:eastAsia="Verdana" w:hAnsi="Verdana" w:cs="Verdana"/>
          <w:b/>
        </w:rPr>
        <w:t>о</w:t>
      </w:r>
      <w:proofErr w:type="gramEnd"/>
      <w:r>
        <w:rPr>
          <w:rFonts w:ascii="Verdana" w:eastAsia="Verdana" w:hAnsi="Verdana" w:cs="Verdana"/>
          <w:b/>
        </w:rPr>
        <w:t xml:space="preserve"> утврђивању јавног интереса и посебним поступцима експропријације и издавања грађевинске дозволе ради реализације пројекта „Београд на води”</w:t>
      </w:r>
    </w:p>
    <w:p w:rsidR="00120FA0" w:rsidRDefault="006B2681">
      <w:pPr>
        <w:spacing w:line="210" w:lineRule="atLeast"/>
        <w:jc w:val="center"/>
      </w:pPr>
      <w:bookmarkStart w:id="0" w:name="_GoBack"/>
      <w:r>
        <w:rPr>
          <w:rFonts w:ascii="Verdana" w:eastAsia="Verdana" w:hAnsi="Verdana" w:cs="Verdana"/>
        </w:rPr>
        <w:t xml:space="preserve">"Службени гласник РС", бр. 34 од 14. </w:t>
      </w:r>
      <w:proofErr w:type="gramStart"/>
      <w:r>
        <w:rPr>
          <w:rFonts w:ascii="Verdana" w:eastAsia="Verdana" w:hAnsi="Verdana" w:cs="Verdana"/>
        </w:rPr>
        <w:t>априла</w:t>
      </w:r>
      <w:proofErr w:type="gramEnd"/>
      <w:r>
        <w:rPr>
          <w:rFonts w:ascii="Verdana" w:eastAsia="Verdana" w:hAnsi="Verdana" w:cs="Verdana"/>
        </w:rPr>
        <w:t xml:space="preserve"> 2015, 103 од 14. </w:t>
      </w:r>
      <w:proofErr w:type="gramStart"/>
      <w:r>
        <w:rPr>
          <w:rFonts w:ascii="Verdana" w:eastAsia="Verdana" w:hAnsi="Verdana" w:cs="Verdana"/>
        </w:rPr>
        <w:t>децембра</w:t>
      </w:r>
      <w:proofErr w:type="gramEnd"/>
      <w:r>
        <w:rPr>
          <w:rFonts w:ascii="Verdana" w:eastAsia="Verdana" w:hAnsi="Verdana" w:cs="Verdana"/>
        </w:rPr>
        <w:t xml:space="preserve"> 2015, 153 од 21. </w:t>
      </w:r>
      <w:proofErr w:type="gramStart"/>
      <w:r>
        <w:rPr>
          <w:rFonts w:ascii="Verdana" w:eastAsia="Verdana" w:hAnsi="Verdana" w:cs="Verdana"/>
        </w:rPr>
        <w:t>децембра</w:t>
      </w:r>
      <w:proofErr w:type="gramEnd"/>
      <w:r>
        <w:rPr>
          <w:rFonts w:ascii="Verdana" w:eastAsia="Verdana" w:hAnsi="Verdana" w:cs="Verdana"/>
        </w:rPr>
        <w:t xml:space="preserve"> 2020, 80 од 31. </w:t>
      </w:r>
      <w:proofErr w:type="gramStart"/>
      <w:r>
        <w:rPr>
          <w:rFonts w:ascii="Verdana" w:eastAsia="Verdana" w:hAnsi="Verdana" w:cs="Verdana"/>
        </w:rPr>
        <w:t>ав</w:t>
      </w:r>
      <w:r>
        <w:rPr>
          <w:rFonts w:ascii="Verdana" w:eastAsia="Verdana" w:hAnsi="Verdana" w:cs="Verdana"/>
        </w:rPr>
        <w:t>густа</w:t>
      </w:r>
      <w:proofErr w:type="gramEnd"/>
      <w:r>
        <w:rPr>
          <w:rFonts w:ascii="Verdana" w:eastAsia="Verdana" w:hAnsi="Verdana" w:cs="Verdana"/>
        </w:rPr>
        <w:t xml:space="preserve"> 2026.</w:t>
      </w:r>
    </w:p>
    <w:bookmarkEnd w:id="0"/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Овим законом уређује се утврђивање јавног интереса за експропријацију непокретности ради реализације пројекта „Београд на води”, као пројекта од посебног значаја за Републику Србију и Град Београд (у даљем тексту: Пројекат), одређивање </w:t>
      </w:r>
      <w:r>
        <w:rPr>
          <w:rFonts w:ascii="Verdana" w:eastAsia="Verdana" w:hAnsi="Verdana" w:cs="Verdana"/>
        </w:rPr>
        <w:t>странака у поступку експропријације, одређивање корисника експропријације, уређује поступак експропријације и уређују други односи који настану у реализацији Пројекта, уређује се поступак и начин издавања грађевинске дозволе и других аката потребних у пост</w:t>
      </w:r>
      <w:r>
        <w:rPr>
          <w:rFonts w:ascii="Verdana" w:eastAsia="Verdana" w:hAnsi="Verdana" w:cs="Verdana"/>
        </w:rPr>
        <w:t>упку изградње објеката на подручју у обухвату важећег планског документа.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Ако овим законом није друкчије одређено, примењиваће се одредбе Закона о експропријацији („Службени гласник РС”, бр. 53/95, 23/01 – СУС, 20/09, 55/13 – УС и 106/16 – аутентично тумач</w:t>
      </w:r>
      <w:r>
        <w:rPr>
          <w:rFonts w:ascii="Verdana" w:eastAsia="Verdana" w:hAnsi="Verdana" w:cs="Verdana"/>
          <w:b/>
        </w:rPr>
        <w:t xml:space="preserve">ење), Закона о планирању и изградњи („Службени гласник РСˮ, бр. 72/09, 81/09 – исправка, 64/10 – УС, 24/11, 121/12, 42/13 – УС, 50/13 – УС, 98/13 – УС, 132/14, 145/14, 83/18, 31/19, 37/19 – др. </w:t>
      </w:r>
      <w:proofErr w:type="gramStart"/>
      <w:r>
        <w:rPr>
          <w:rFonts w:ascii="Verdana" w:eastAsia="Verdana" w:hAnsi="Verdana" w:cs="Verdana"/>
          <w:b/>
        </w:rPr>
        <w:t>закон</w:t>
      </w:r>
      <w:proofErr w:type="gramEnd"/>
      <w:r>
        <w:rPr>
          <w:rFonts w:ascii="Verdana" w:eastAsia="Verdana" w:hAnsi="Verdana" w:cs="Verdana"/>
          <w:b/>
        </w:rPr>
        <w:t>, 9/20, 52/21, 62/23 и 91/25 – у даљем тексту: Закон о пл</w:t>
      </w:r>
      <w:r>
        <w:rPr>
          <w:rFonts w:ascii="Verdana" w:eastAsia="Verdana" w:hAnsi="Verdana" w:cs="Verdana"/>
          <w:b/>
        </w:rPr>
        <w:t>анирању и изградњи) и Закона о општем управном поступку („Службени гласник РС”, бр. 18/16, 95/18 – аутентично тумачење и 2/23 – УС).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2.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Утврђује се јавни интерес за експропријацију непокретности у циљу привођења </w:t>
      </w:r>
      <w:r>
        <w:rPr>
          <w:rFonts w:ascii="Verdana" w:eastAsia="Verdana" w:hAnsi="Verdana" w:cs="Verdana"/>
          <w:b/>
        </w:rPr>
        <w:t>земљишта намени ради изградње пословно-стамбеног комплекса „Београд на водиˮ, са пратећом инфраструктуром, у складу са планским документима који се односе на подручје посебне намене уређења дела приобаља града Београда – подручје приобаља реке Саве за прој</w:t>
      </w:r>
      <w:r>
        <w:rPr>
          <w:rFonts w:ascii="Verdana" w:eastAsia="Verdana" w:hAnsi="Verdana" w:cs="Verdana"/>
          <w:b/>
        </w:rPr>
        <w:t>екат „Београд на води.ˮ.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Захтеви за формирање катастарских парцела, на основу пројекта препарцелације који је израђен за потребе експропријације или на основу плана парцелације за грађевинске парцеле јавне намен</w:t>
      </w:r>
      <w:r>
        <w:rPr>
          <w:rFonts w:ascii="Verdana" w:eastAsia="Verdana" w:hAnsi="Verdana" w:cs="Verdana"/>
        </w:rPr>
        <w:t xml:space="preserve">е садржаног у планском документу из члана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а који су у складу са чланом 67. Закона о планирању и изградњи поднети Републичком геодетском заводу – Служби за катастар непокретности, имају првенство у решавању и није потребна сагласност претход</w:t>
      </w:r>
      <w:r>
        <w:rPr>
          <w:rFonts w:ascii="Verdana" w:eastAsia="Verdana" w:hAnsi="Verdana" w:cs="Verdana"/>
        </w:rPr>
        <w:t>них подносиоца захтева за прекоредно решавање.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lastRenderedPageBreak/>
        <w:t>Странке у поступку експропријације су корисник експропријације и власник непокретности која је предмет експропријације.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Када је предмет експропријације грађевинско земљиште на коме је изграђен објекат </w:t>
      </w:r>
      <w:r>
        <w:rPr>
          <w:rFonts w:ascii="Verdana" w:eastAsia="Verdana" w:hAnsi="Verdana" w:cs="Verdana"/>
        </w:rPr>
        <w:t>супротно закону, а за предметни објекат је поднет захтев за легализацију који до покретања поступка експропријације није правноснажно окончан или је за предметни објекат поднет захтев у складу са одредбама Закона о посебним условима за упис права својине н</w:t>
      </w:r>
      <w:r>
        <w:rPr>
          <w:rFonts w:ascii="Verdana" w:eastAsia="Verdana" w:hAnsi="Verdana" w:cs="Verdana"/>
        </w:rPr>
        <w:t>а објектима изграђеним без грађевинске дозволе („Службени гласник РС”, бр. 25/13 и 145/14) који није правноснажно окончан, странка у поступку експропријације је власник грађевинског земљишта на коме је објекат изграђен.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Када је предмет експропријације грађ</w:t>
      </w:r>
      <w:r>
        <w:rPr>
          <w:rFonts w:ascii="Verdana" w:eastAsia="Verdana" w:hAnsi="Verdana" w:cs="Verdana"/>
        </w:rPr>
        <w:t>евинско земљиште на коме је изграђен објекат на коме је право својине уписано у складу са одредбама закона којим се уређује легализација или на основу Закона о посебним условима за упис права својине на објектима изграђеним без грађевинске дозволе („Службе</w:t>
      </w:r>
      <w:r>
        <w:rPr>
          <w:rFonts w:ascii="Verdana" w:eastAsia="Verdana" w:hAnsi="Verdana" w:cs="Verdana"/>
        </w:rPr>
        <w:t>ни гласник РС”, бр. 25/13 и 145/14), а за који није одређено земљиште за редовну употребу у складу са законом којим се уређује грађевинско земљиште, странке у поступку су власник таквог објекта и власник грађевинског земљишта на коме је објекат изграђен.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</w:t>
      </w:r>
      <w:r>
        <w:rPr>
          <w:rFonts w:ascii="Verdana" w:eastAsia="Verdana" w:hAnsi="Verdana" w:cs="Verdana"/>
        </w:rPr>
        <w:t xml:space="preserve">ада је предмет експропријације грађевинско земљиште на коме је изграђен објекат на коме је уписано право својине у корист лица из члана 102. </w:t>
      </w:r>
      <w:proofErr w:type="gramStart"/>
      <w:r>
        <w:rPr>
          <w:rFonts w:ascii="Verdana" w:eastAsia="Verdana" w:hAnsi="Verdana" w:cs="Verdana"/>
          <w:b/>
        </w:rPr>
        <w:t>став</w:t>
      </w:r>
      <w:proofErr w:type="gramEnd"/>
      <w:r>
        <w:rPr>
          <w:rFonts w:ascii="Verdana" w:eastAsia="Verdana" w:hAnsi="Verdana" w:cs="Verdana"/>
          <w:b/>
        </w:rPr>
        <w:t xml:space="preserve"> 7.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Закона о планирању и изградњи, које је и корисник грађевинског земљишта на катастарској парцели на којој </w:t>
      </w:r>
      <w:r>
        <w:rPr>
          <w:rFonts w:ascii="Verdana" w:eastAsia="Verdana" w:hAnsi="Verdana" w:cs="Verdana"/>
        </w:rPr>
        <w:t>је тај објекат изграђен, странке у поступку експропријације су власник објекта и власник грађевинског земљишта.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Када је предмет експропријације неизграђено грађевинско земљиште на коме је уписано право јавне својине у корист јединице локалне самоуправе, ст</w:t>
      </w:r>
      <w:r>
        <w:rPr>
          <w:rFonts w:ascii="Verdana" w:eastAsia="Verdana" w:hAnsi="Verdana" w:cs="Verdana"/>
        </w:rPr>
        <w:t>ранка у поступку експропријације је власник грађевинског земљишта.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Када је предмет експропријације непокретност на којој је као власник уписано лице чије је пребивалиште, односно боравиште непознато, а које нема пуномоћника, орган који води поступак експро</w:t>
      </w:r>
      <w:r>
        <w:rPr>
          <w:rFonts w:ascii="Verdana" w:eastAsia="Verdana" w:hAnsi="Verdana" w:cs="Verdana"/>
        </w:rPr>
        <w:t>пријације поставиће том лицу привременог заступника, који има права и обавезе утврђене законом којим се уређује општи управни поступак.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Одређује се Република Србија, коју заступа Државно правобранилаштво, за </w:t>
      </w:r>
      <w:proofErr w:type="gramStart"/>
      <w:r>
        <w:rPr>
          <w:rFonts w:ascii="Verdana" w:eastAsia="Verdana" w:hAnsi="Verdana" w:cs="Verdana"/>
        </w:rPr>
        <w:t>корис</w:t>
      </w:r>
      <w:r>
        <w:rPr>
          <w:rFonts w:ascii="Verdana" w:eastAsia="Verdana" w:hAnsi="Verdana" w:cs="Verdana"/>
        </w:rPr>
        <w:t>ника</w:t>
      </w:r>
      <w:proofErr w:type="gramEnd"/>
      <w:r>
        <w:rPr>
          <w:rFonts w:ascii="Verdana" w:eastAsia="Verdana" w:hAnsi="Verdana" w:cs="Verdana"/>
        </w:rPr>
        <w:t xml:space="preserve"> експропријације.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Одређује се Град Београд, кога заступа јавно предузеће, односно друго лице у складу са надлежностима утврђеним општим актима Града Београда, за корисника експропријације за изградњу површина јавне намене, односно за изградњу објеката </w:t>
      </w:r>
      <w:r>
        <w:rPr>
          <w:rFonts w:ascii="Verdana" w:eastAsia="Verdana" w:hAnsi="Verdana" w:cs="Verdana"/>
        </w:rPr>
        <w:t>јавне намене и јавних површина за које је посебним законима утврђена надлежност Града Београда за изградњу.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Република Србија и Град Београд имају сва права, обавезе и одговорности корисника експропријације предвиђене законом којим се уређује експропријација и овим законом.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Члан 6.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Предлог за експропријацију подноси се најкасније у року од </w:t>
      </w:r>
      <w:r>
        <w:rPr>
          <w:rFonts w:ascii="Verdana" w:eastAsia="Verdana" w:hAnsi="Verdana" w:cs="Verdana"/>
          <w:b/>
        </w:rPr>
        <w:t>седам година</w:t>
      </w:r>
      <w:proofErr w:type="gramStart"/>
      <w:r>
        <w:rPr>
          <w:rFonts w:ascii="Verdana" w:eastAsia="Verdana" w:hAnsi="Verdana" w:cs="Verdana"/>
          <w:b/>
          <w:vertAlign w:val="superscript"/>
        </w:rPr>
        <w:t xml:space="preserve">* </w:t>
      </w:r>
      <w:r>
        <w:rPr>
          <w:rFonts w:ascii="Verdana" w:eastAsia="Verdana" w:hAnsi="Verdana" w:cs="Verdana"/>
        </w:rPr>
        <w:t xml:space="preserve"> од</w:t>
      </w:r>
      <w:proofErr w:type="gramEnd"/>
      <w:r>
        <w:rPr>
          <w:rFonts w:ascii="Verdana" w:eastAsia="Verdana" w:hAnsi="Verdana" w:cs="Verdana"/>
        </w:rPr>
        <w:t xml:space="preserve"> дана </w:t>
      </w:r>
      <w:r>
        <w:rPr>
          <w:rFonts w:ascii="Verdana" w:eastAsia="Verdana" w:hAnsi="Verdana" w:cs="Verdana"/>
        </w:rPr>
        <w:t>ступања на снагу овог закона.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153/2020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7.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По предлогу за експропријацију решава орган јединице локалне самоуправе надлежан за имовинскоправне послове (у даљем тексту: надлежни орган).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8.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Уз предлог за експропријацију подноси се извод из јавне књиге о евиденцији непокретности и правима на њима за непокретност која је предмет експропријације, информација о локацији и доказ о обезбеђеним средствима за експропријацију.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Доказом о обезбеђеним ср</w:t>
      </w:r>
      <w:r>
        <w:rPr>
          <w:rFonts w:ascii="Verdana" w:eastAsia="Verdana" w:hAnsi="Verdana" w:cs="Verdana"/>
        </w:rPr>
        <w:t>едствима за експропријацију сматра се потврда о обезбеђеним средствима у буџету корисника експропријације, односно овлашћење или други инструмент обезбеђења плаћања накнаде, у складу са прописима којима се уређује платни промет.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9.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За експроприсану не</w:t>
      </w:r>
      <w:r>
        <w:rPr>
          <w:rFonts w:ascii="Verdana" w:eastAsia="Verdana" w:hAnsi="Verdana" w:cs="Verdana"/>
        </w:rPr>
        <w:t>покретност власник има право на накнаду која не може бити нижа од тржишне вредности непокретности.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Када је предмет експропријације грађевинско земљиште на коме је изграђен објекат из члана 4.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власник таквог објекта има право на накнаду</w:t>
      </w:r>
      <w:r>
        <w:rPr>
          <w:rFonts w:ascii="Verdana" w:eastAsia="Verdana" w:hAnsi="Verdana" w:cs="Verdana"/>
        </w:rPr>
        <w:t xml:space="preserve"> за изграђени објекат у висини процењене грађевинске вредности тог објекта.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Када је предмет експропријације грађевинско земљиште на коме је изграђен објекат из члана 4.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3.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власник таквог објекта има право на накнаду у висини тржишне вредн</w:t>
      </w:r>
      <w:r>
        <w:rPr>
          <w:rFonts w:ascii="Verdana" w:eastAsia="Verdana" w:hAnsi="Verdana" w:cs="Verdana"/>
        </w:rPr>
        <w:t>ости непокретности.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Лицима која су право својине на грађевинском земљишту стекла у поступку претварања права коришћења у право својине без накнаде, припада право на накнаду тржишне вредности тог земљишта, ако је право коришћења стечено теретним правним пос</w:t>
      </w:r>
      <w:r>
        <w:rPr>
          <w:rFonts w:ascii="Verdana" w:eastAsia="Verdana" w:hAnsi="Verdana" w:cs="Verdana"/>
        </w:rPr>
        <w:t>лом, односно ако је право коришћења на грађевинском земљишту изведено из права ранијег сопственика.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Када је на изграђеном и неизграђеном грађевинском земљишту као носилац права коришћења уписано лице из члана 102.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9. Закона о планирању и изградњи, пос</w:t>
      </w:r>
      <w:r>
        <w:rPr>
          <w:rFonts w:ascii="Verdana" w:eastAsia="Verdana" w:hAnsi="Verdana" w:cs="Verdana"/>
        </w:rPr>
        <w:t>тупак експропријације се спроводи у односу на титулара права својине на том земљишту, односно власника објекта.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У случају из ст. 3. </w:t>
      </w:r>
      <w:proofErr w:type="gramStart"/>
      <w:r>
        <w:rPr>
          <w:rFonts w:ascii="Verdana" w:eastAsia="Verdana" w:hAnsi="Verdana" w:cs="Verdana"/>
        </w:rPr>
        <w:t>и</w:t>
      </w:r>
      <w:proofErr w:type="gramEnd"/>
      <w:r>
        <w:rPr>
          <w:rFonts w:ascii="Verdana" w:eastAsia="Verdana" w:hAnsi="Verdana" w:cs="Verdana"/>
        </w:rPr>
        <w:t xml:space="preserve"> 5.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члана, надлежни орган може једним решењем одлучити о експропријацији грађевинског земљишта и објекта.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10.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Кад</w:t>
      </w:r>
      <w:r>
        <w:rPr>
          <w:rFonts w:ascii="Verdana" w:eastAsia="Verdana" w:hAnsi="Verdana" w:cs="Verdana"/>
        </w:rPr>
        <w:t xml:space="preserve">а надлежни орган добије предлог за експропријацију, утврђује да ли су уз предлог за експропријацију достављени докази прописани чланом 8.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Ако уз предлог за експропријацију нису достављени докази прописани чланом 8.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надлежни орган </w:t>
      </w:r>
      <w:r>
        <w:rPr>
          <w:rFonts w:ascii="Verdana" w:eastAsia="Verdana" w:hAnsi="Verdana" w:cs="Verdana"/>
        </w:rPr>
        <w:t>налаже кориснику експропријације њихово достављање у року од три дана од дана пријема захтева за допуну документације.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По протеку рока из става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члана, надлежни орган одбацује предлог закључком против кога је дозвољена жалба у року од три дана од да</w:t>
      </w:r>
      <w:r>
        <w:rPr>
          <w:rFonts w:ascii="Verdana" w:eastAsia="Verdana" w:hAnsi="Verdana" w:cs="Verdana"/>
        </w:rPr>
        <w:t>на уручења.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По жалби на закључак из става 3.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решава министарство надлежно за послове финансија.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Када надлежни орган утврди да су уз предлог поднети сви докази прописани чланом 8.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дужан је да га у року од осам дана достави власнику н</w:t>
      </w:r>
      <w:r>
        <w:rPr>
          <w:rFonts w:ascii="Verdana" w:eastAsia="Verdana" w:hAnsi="Verdana" w:cs="Verdana"/>
        </w:rPr>
        <w:t>епокретности на изјашњење.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Власник непокретности је дужан да се изјасни у року од осам дана од дана добијања предлога за експропријацију, писаним путем или на записник.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По пријему изјашњења из става 6.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члана, односно протека тог рока, надлежни орган о</w:t>
      </w:r>
      <w:r>
        <w:rPr>
          <w:rFonts w:ascii="Verdana" w:eastAsia="Verdana" w:hAnsi="Verdana" w:cs="Verdana"/>
        </w:rPr>
        <w:t>дмах, а најкасније у року од осам дана, уз испуњење и других услова прописаних овим законом, доноси решење о експропријацији непокретности.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Ако у току поступка надлежни орган наиђе на чињеницу за коју сматра да је потребно извести додатне доказе, може зака</w:t>
      </w:r>
      <w:r>
        <w:rPr>
          <w:rFonts w:ascii="Verdana" w:eastAsia="Verdana" w:hAnsi="Verdana" w:cs="Verdana"/>
        </w:rPr>
        <w:t>зати усмену расправу у року од три дана од дана добијања предлога за експропријацију.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Против решења из става 7.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може се изјавити жалба министарству надлежном за послове финансија, у року од 15 дана од дана достављања решења.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Странке у поступку м</w:t>
      </w:r>
      <w:r>
        <w:rPr>
          <w:rFonts w:ascii="Verdana" w:eastAsia="Verdana" w:hAnsi="Verdana" w:cs="Verdana"/>
        </w:rPr>
        <w:t>огу одустати од права на жалбу, што орган који води поступак констатује у изворнику решења о експропријацији. Даном одустанка од жалбе, решење постаје правноснажно.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11.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Уколико надлежни орган не донесе решење о експропријацији у року из члана 10.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7.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корисник експропријације има право на посебну жалбу због „ћутања администрације”.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Уз жалбу из става 1.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корисник експропријације подноси документац</w:t>
      </w:r>
      <w:r>
        <w:rPr>
          <w:rFonts w:ascii="Verdana" w:eastAsia="Verdana" w:hAnsi="Verdana" w:cs="Verdana"/>
        </w:rPr>
        <w:t xml:space="preserve">ију и доказе прописане чланом 8.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Жалба због „ћутања администрације” подноси се непосредно министарству надлежном за послове финансија, које је у обавези да донесе одлуку по предлогу за експропријацију, у року од осам дана од дана подношења жал</w:t>
      </w:r>
      <w:r>
        <w:rPr>
          <w:rFonts w:ascii="Verdana" w:eastAsia="Verdana" w:hAnsi="Verdana" w:cs="Verdana"/>
        </w:rPr>
        <w:t>бе.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Решење донето по жалби из става 1.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је коначно даном достављања странкама у поступку и против њега се не може изјавити жалба, али се тужбом може покренути управни спор.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12.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По коначности, односно правноснажности решења о експропријацији,</w:t>
      </w:r>
      <w:r>
        <w:rPr>
          <w:rFonts w:ascii="Verdana" w:eastAsia="Verdana" w:hAnsi="Verdana" w:cs="Verdana"/>
        </w:rPr>
        <w:t xml:space="preserve"> стичу се услови за покретање поступка за споразумно одређивање накнаде за </w:t>
      </w:r>
      <w:r>
        <w:rPr>
          <w:rFonts w:ascii="Verdana" w:eastAsia="Verdana" w:hAnsi="Verdana" w:cs="Verdana"/>
        </w:rPr>
        <w:lastRenderedPageBreak/>
        <w:t>експроприсану непокретност, у складу са одредбама закона којим се уређује експропријација.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Од дана подношења предлога за експропријацију до доношења решења о експропријацији, странк</w:t>
      </w:r>
      <w:r>
        <w:rPr>
          <w:rFonts w:ascii="Verdana" w:eastAsia="Verdana" w:hAnsi="Verdana" w:cs="Verdana"/>
        </w:rPr>
        <w:t>е се могу споразумевати о облицима и висини накнаде и ван поступка прописаног овим законом.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Споразум из става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закључује се у писаној форми или пред надлежним органом на записник, а обавезни део споразума је и клаузула о исплати накнаде или да</w:t>
      </w:r>
      <w:r>
        <w:rPr>
          <w:rFonts w:ascii="Verdana" w:eastAsia="Verdana" w:hAnsi="Verdana" w:cs="Verdana"/>
        </w:rPr>
        <w:t>вању друге непокретности у својину или закуп, по правноснажности решења о експропријацији.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Ако странке постигну споразум о накнади пре доношења решења о експропријацији, решење о експропријацији обавезно садржи и констатацију да је споразум закључен, као и</w:t>
      </w:r>
      <w:r>
        <w:rPr>
          <w:rFonts w:ascii="Verdana" w:eastAsia="Verdana" w:hAnsi="Verdana" w:cs="Verdana"/>
        </w:rPr>
        <w:t xml:space="preserve"> услове за извршење споразума.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Процену тржишне вредности грађевинског земљишта и објеката врши орган надлежан за утврђивање пореза на пренос апсолутних права.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Када је предмет експропријације земљиште са биљним засадима, процену вредности врши вештак одгова</w:t>
      </w:r>
      <w:r>
        <w:rPr>
          <w:rFonts w:ascii="Verdana" w:eastAsia="Verdana" w:hAnsi="Verdana" w:cs="Verdana"/>
        </w:rPr>
        <w:t>рајуће струке, са списка сталних судских вештака.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Трошкове поступка споразумног одређивања накнаде за експроприсану непокретност сноси корисник експропријације.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13.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На захтев корисника експропријације, министарство надлежно за послове финансија може о</w:t>
      </w:r>
      <w:r>
        <w:rPr>
          <w:rFonts w:ascii="Verdana" w:eastAsia="Verdana" w:hAnsi="Verdana" w:cs="Verdana"/>
        </w:rPr>
        <w:t>длучити да се кориснику експропријације непокретност преда пре правоснажности одлуке о накнади за експроприсану непокретност, односно пре дана закључења споразума о накнади за експроприсану непокретност, али не пре доношења другостепеног решења поводом жал</w:t>
      </w:r>
      <w:r>
        <w:rPr>
          <w:rFonts w:ascii="Verdana" w:eastAsia="Verdana" w:hAnsi="Verdana" w:cs="Verdana"/>
        </w:rPr>
        <w:t>бе против решења о експропријацији, ако оцени да је то неопходно због хитности изградње одређеног објекта или извођења радова.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14.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У поступку експропријације и одређивања накнаде за експроприсане непокретности сви поднесци и одлуке су ослобођени плаћа</w:t>
      </w:r>
      <w:r>
        <w:rPr>
          <w:rFonts w:ascii="Verdana" w:eastAsia="Verdana" w:hAnsi="Verdana" w:cs="Verdana"/>
        </w:rPr>
        <w:t>ња таксе.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15.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Локацијски услови, грађевинска дозвола, пријава радова и употребна дозвола издају се инвеститору, у складу са одредбама закона којим се уређује изградња објеката, ако овим законом није друкчије прописано.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Грађевинска дозвола издаје се ин</w:t>
      </w:r>
      <w:r>
        <w:rPr>
          <w:rFonts w:ascii="Verdana" w:eastAsia="Verdana" w:hAnsi="Verdana" w:cs="Verdana"/>
        </w:rPr>
        <w:t>веститору или инвеститору и финансијеру.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Поверава се граду Београду издавање грађевинских дозвола за изградњу објеката и јавних површина у обухвату планског документа, осим за објекте из члана 133. Закона о планирању и изградњи („Службени гласник РС”, бр. </w:t>
      </w:r>
      <w:r>
        <w:rPr>
          <w:rFonts w:ascii="Verdana" w:eastAsia="Verdana" w:hAnsi="Verdana" w:cs="Verdana"/>
          <w:b/>
        </w:rPr>
        <w:t>72/09, 81/09 – исправка, 64/10 – УС, 24/11, 121/12, 42/13 – УС, 50/13 – УС, 98/13 – УС, 132/14 и 145/14 – у даљем тексту: Закон о планирању и изградњи).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Пре издавања грађевинске дозволе за објекте високоградње преко бруто грађевинске површине 30.000 м² у обухвату планског </w:t>
      </w:r>
      <w:r>
        <w:rPr>
          <w:rFonts w:ascii="Verdana" w:eastAsia="Verdana" w:hAnsi="Verdana" w:cs="Verdana"/>
          <w:b/>
        </w:rPr>
        <w:lastRenderedPageBreak/>
        <w:t>документа, по захтеву инвеститора може се издати и решење о посебној грађевинској дозволи за извођење припремних радова.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Припремни рад</w:t>
      </w:r>
      <w:r>
        <w:rPr>
          <w:rFonts w:ascii="Verdana" w:eastAsia="Verdana" w:hAnsi="Verdana" w:cs="Verdana"/>
          <w:b/>
        </w:rPr>
        <w:t xml:space="preserve">ови, у смислу овог закона, јесу: рушење постојећих објеката на парцели, измештање постојеће инфраструктуре на парцели, рашчишћавање терена на парцели, обезбеђење простора за допрему и смештај грађевинског материјала и опреме, грађење и постављање објеката </w:t>
      </w:r>
      <w:r>
        <w:rPr>
          <w:rFonts w:ascii="Verdana" w:eastAsia="Verdana" w:hAnsi="Verdana" w:cs="Verdana"/>
          <w:b/>
        </w:rPr>
        <w:t>и инсталација привременог карактера за потребе извођења радова (постављање градилишне ограде, контејнера и сл.), земљани радови, радови којима се обезбеђује сигурност суседних објеката, сигурност и стабилност терена (шипови, дијафрагме, потпорни зидови и с</w:t>
      </w:r>
      <w:r>
        <w:rPr>
          <w:rFonts w:ascii="Verdana" w:eastAsia="Verdana" w:hAnsi="Verdana" w:cs="Verdana"/>
          <w:b/>
        </w:rPr>
        <w:t>л.), постављање и извођење испитних шипова, сондирање терена у сврху геотехничких испитивања и други истражни радови.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Уз захтев за издавање решења из става 4. </w:t>
      </w:r>
      <w:proofErr w:type="gramStart"/>
      <w:r>
        <w:rPr>
          <w:rFonts w:ascii="Verdana" w:eastAsia="Verdana" w:hAnsi="Verdana" w:cs="Verdana"/>
          <w:b/>
        </w:rPr>
        <w:t>овог</w:t>
      </w:r>
      <w:proofErr w:type="gramEnd"/>
      <w:r>
        <w:rPr>
          <w:rFonts w:ascii="Verdana" w:eastAsia="Verdana" w:hAnsi="Verdana" w:cs="Verdana"/>
          <w:b/>
        </w:rPr>
        <w:t xml:space="preserve"> члана, прилажу се локацијски услови, доказ о одговарајућем праву на објекту или грађевинск</w:t>
      </w:r>
      <w:r>
        <w:rPr>
          <w:rFonts w:ascii="Verdana" w:eastAsia="Verdana" w:hAnsi="Verdana" w:cs="Verdana"/>
          <w:b/>
        </w:rPr>
        <w:t>ом земљишту и пројекат за извођење припремних радова.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Пројекат за извођење припремних радова из става 6. </w:t>
      </w:r>
      <w:proofErr w:type="gramStart"/>
      <w:r>
        <w:rPr>
          <w:rFonts w:ascii="Verdana" w:eastAsia="Verdana" w:hAnsi="Verdana" w:cs="Verdana"/>
          <w:b/>
        </w:rPr>
        <w:t>овог</w:t>
      </w:r>
      <w:proofErr w:type="gramEnd"/>
      <w:r>
        <w:rPr>
          <w:rFonts w:ascii="Verdana" w:eastAsia="Verdana" w:hAnsi="Verdana" w:cs="Verdana"/>
          <w:b/>
        </w:rPr>
        <w:t xml:space="preserve"> члана, израђује се у складу са подзаконским актом о садржини, начину и поступку израде техничке документације. Пројекат за извођење припремних р</w:t>
      </w:r>
      <w:r>
        <w:rPr>
          <w:rFonts w:ascii="Verdana" w:eastAsia="Verdana" w:hAnsi="Verdana" w:cs="Verdana"/>
          <w:b/>
        </w:rPr>
        <w:t>адова подлеже техничкој контроли.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Решење из става 4. </w:t>
      </w:r>
      <w:proofErr w:type="gramStart"/>
      <w:r>
        <w:rPr>
          <w:rFonts w:ascii="Verdana" w:eastAsia="Verdana" w:hAnsi="Verdana" w:cs="Verdana"/>
          <w:b/>
        </w:rPr>
        <w:t>овог</w:t>
      </w:r>
      <w:proofErr w:type="gramEnd"/>
      <w:r>
        <w:rPr>
          <w:rFonts w:ascii="Verdana" w:eastAsia="Verdana" w:hAnsi="Verdana" w:cs="Verdana"/>
          <w:b/>
        </w:rPr>
        <w:t xml:space="preserve"> члана доноси орган надлежан за издавање грађевинске дозволе, у року од осам дана од дана подношења уредне документације.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Против решења из става 4. </w:t>
      </w:r>
      <w:proofErr w:type="gramStart"/>
      <w:r>
        <w:rPr>
          <w:rFonts w:ascii="Verdana" w:eastAsia="Verdana" w:hAnsi="Verdana" w:cs="Verdana"/>
          <w:b/>
        </w:rPr>
        <w:t>овог</w:t>
      </w:r>
      <w:proofErr w:type="gramEnd"/>
      <w:r>
        <w:rPr>
          <w:rFonts w:ascii="Verdana" w:eastAsia="Verdana" w:hAnsi="Verdana" w:cs="Verdana"/>
          <w:b/>
        </w:rPr>
        <w:t xml:space="preserve"> члана може се изјавити жалба у року од оса</w:t>
      </w:r>
      <w:r>
        <w:rPr>
          <w:rFonts w:ascii="Verdana" w:eastAsia="Verdana" w:hAnsi="Verdana" w:cs="Verdana"/>
          <w:b/>
        </w:rPr>
        <w:t>м дана од дана достављања, а ако је решење издало министарство надлежно за послове грађевинарства, може се тужбом покренути управни спор.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До привођења земљишта урбанистичкој намени у складу са планским документом, за изградњу привремених објеката различи</w:t>
      </w:r>
      <w:r>
        <w:rPr>
          <w:rFonts w:ascii="Verdana" w:eastAsia="Verdana" w:hAnsi="Verdana" w:cs="Verdana"/>
          <w:b/>
        </w:rPr>
        <w:t>те намене који су у функцији пројекта, по захтеву инвеститора, може се издати привремена грађевинска дозвола, у складу са чланом 147. Закона о планирању и изградњи, у делу који се односи на услове и поступак издавања привремене грађевинске дозволе. Уз захт</w:t>
      </w:r>
      <w:r>
        <w:rPr>
          <w:rFonts w:ascii="Verdana" w:eastAsia="Verdana" w:hAnsi="Verdana" w:cs="Verdana"/>
          <w:b/>
        </w:rPr>
        <w:t>ев за издавање привремене грађевинске дозволе из овог става, као доказ о одговарајућем праву инвеститор може доставити и сагласност власника земљишта.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До привођења земљишта урбанистичкој намени у складу са планским документом, може се, у складу са чланом</w:t>
      </w:r>
      <w:r>
        <w:rPr>
          <w:rFonts w:ascii="Verdana" w:eastAsia="Verdana" w:hAnsi="Verdana" w:cs="Verdana"/>
          <w:b/>
        </w:rPr>
        <w:t xml:space="preserve"> 145. Закона о планирању и изградњи, по захтеву инвеститора, одобрити реконструкција, адаптација и санација постојећег објекта, укључујући објекте комуналне и друге инфраструктуре.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103/2015</w:t>
      </w:r>
    </w:p>
    <w:p w:rsidR="00120FA0" w:rsidRDefault="006B2681">
      <w:pPr>
        <w:spacing w:before="560" w:line="210" w:lineRule="atLeast"/>
        <w:jc w:val="center"/>
      </w:pPr>
      <w:r>
        <w:rPr>
          <w:rFonts w:ascii="Verdana" w:eastAsia="Verdana" w:hAnsi="Verdana" w:cs="Verdana"/>
          <w:b/>
        </w:rPr>
        <w:t>Члан 15а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lastRenderedPageBreak/>
        <w:t>За изградњу објеката високоградње преко бруто грађевинске површине 30.000 м² у обухвату планског документа, могу се, због сложености објекта и технологије извођења радова, по захтеву инвеститора, издати грађевинске дозволе за две одвојене фазе изградње.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Прва фаза за коју се издаје грађевинска дозвола обухвата извођење радова на изградњи темеља објекта, укључујући постављање и извођење шипова, док друга фаза обухвата радове на изградњи преосталог дела објекта.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 xml:space="preserve">Решења о грађевинској дозволи из става 2. </w:t>
      </w:r>
      <w:proofErr w:type="gramStart"/>
      <w:r>
        <w:rPr>
          <w:rFonts w:ascii="Verdana" w:eastAsia="Verdana" w:hAnsi="Verdana" w:cs="Verdana"/>
          <w:b/>
        </w:rPr>
        <w:t>ов</w:t>
      </w:r>
      <w:r>
        <w:rPr>
          <w:rFonts w:ascii="Verdana" w:eastAsia="Verdana" w:hAnsi="Verdana" w:cs="Verdana"/>
          <w:b/>
        </w:rPr>
        <w:t>ог</w:t>
      </w:r>
      <w:proofErr w:type="gramEnd"/>
      <w:r>
        <w:rPr>
          <w:rFonts w:ascii="Verdana" w:eastAsia="Verdana" w:hAnsi="Verdana" w:cs="Verdana"/>
          <w:b/>
        </w:rPr>
        <w:t xml:space="preserve"> члана надлежни орган издаје на основу пројекта за грађевинску дозволу који се израђује за сваку посебну фазу и уз испуњење других, законом прописаних услова. Пројекат за грађевинску дозволу израђује се у складу са подзаконским актом о садржини, начину и</w:t>
      </w:r>
      <w:r>
        <w:rPr>
          <w:rFonts w:ascii="Verdana" w:eastAsia="Verdana" w:hAnsi="Verdana" w:cs="Verdana"/>
          <w:b/>
        </w:rPr>
        <w:t xml:space="preserve"> поступку израде техничке документације и подлеже техничкој контроли.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Када решење о грађевинској дозволи из става 3. овог члана издаје министарство надлежно за послове грађевинарства, пре подношења захтева за издавање грађевинске дозволе за прву фазу, из</w:t>
      </w:r>
      <w:r>
        <w:rPr>
          <w:rFonts w:ascii="Verdana" w:eastAsia="Verdana" w:hAnsi="Verdana" w:cs="Verdana"/>
          <w:b/>
        </w:rPr>
        <w:t>рађује се идејни пројекат за обе фазе изградње, односно за објекат у целини, који подлеже стручној контроли од стране ревизионе комисије, у складу са законом којим се уређује изградња објеката.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103/2015</w:t>
      </w:r>
    </w:p>
    <w:p w:rsidR="00120FA0" w:rsidRDefault="006B2681">
      <w:pPr>
        <w:spacing w:before="560" w:line="210" w:lineRule="atLeast"/>
        <w:jc w:val="center"/>
      </w:pPr>
      <w:r>
        <w:rPr>
          <w:rFonts w:ascii="Verdana" w:eastAsia="Verdana" w:hAnsi="Verdana" w:cs="Verdana"/>
          <w:b/>
        </w:rPr>
        <w:t>Члан 15б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Техничка конт</w:t>
      </w:r>
      <w:r>
        <w:rPr>
          <w:rFonts w:ascii="Verdana" w:eastAsia="Verdana" w:hAnsi="Verdana" w:cs="Verdana"/>
          <w:b/>
        </w:rPr>
        <w:t xml:space="preserve">рола и ревизиона комисија из члана 131. Закона о планирању и изградњи могу, приликом оцене испуњености услова утврђених посебним прописима, стандардима и другим актима, прихватити доказивање испуњености захтева и према страним прописима и стандардима, као </w:t>
      </w:r>
      <w:r>
        <w:rPr>
          <w:rFonts w:ascii="Verdana" w:eastAsia="Verdana" w:hAnsi="Verdana" w:cs="Verdana"/>
          <w:b/>
        </w:rPr>
        <w:t>и према признатим методама прорачуна и моделима уколико су тим прописима предвиђени, у циљу испуњавања основних захтева за објекат, као и захтева за његово пројектовање, извођење и одржавање.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Када се примењују посебни међународни или европски прописи, но</w:t>
      </w:r>
      <w:r>
        <w:rPr>
          <w:rFonts w:ascii="Verdana" w:eastAsia="Verdana" w:hAnsi="Verdana" w:cs="Verdana"/>
          <w:b/>
        </w:rPr>
        <w:t>рмативи и стандарди, они треба да буду наведени у техничком документу, а испуњеност захтева се доказује на начин који је предвиђен прописом, односно стандардом који је примењен.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103/2015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16.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Допринос за уређивање грађевинс</w:t>
      </w:r>
      <w:r>
        <w:rPr>
          <w:rFonts w:ascii="Verdana" w:eastAsia="Verdana" w:hAnsi="Verdana" w:cs="Verdana"/>
        </w:rPr>
        <w:t>ког земљишта плаћа инвеститор.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Уз захтев за издавање грађевинске дозволе инвеститор доставља доказ о регулисању обавезе у погледу доприноса за уређивање грађевинског земљишта.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Као доказ о регулисању обавезе у погледу доприноса за уређивање грађевинског зем</w:t>
      </w:r>
      <w:r>
        <w:rPr>
          <w:rFonts w:ascii="Verdana" w:eastAsia="Verdana" w:hAnsi="Verdana" w:cs="Verdana"/>
        </w:rPr>
        <w:t xml:space="preserve">љишта, инвеститор доставља уговор о регулисању </w:t>
      </w:r>
      <w:r>
        <w:rPr>
          <w:rFonts w:ascii="Verdana" w:eastAsia="Verdana" w:hAnsi="Verdana" w:cs="Verdana"/>
        </w:rPr>
        <w:lastRenderedPageBreak/>
        <w:t>међусобних права и обавеза у вези са припремањем и опремањем грађевинског земљишта средствима физичких или правних лица (у даљем тексту: уговор) закључен са јединицом локалне самоуправе, односно лицем из члана</w:t>
      </w:r>
      <w:r>
        <w:rPr>
          <w:rFonts w:ascii="Verdana" w:eastAsia="Verdana" w:hAnsi="Verdana" w:cs="Verdana"/>
        </w:rPr>
        <w:t xml:space="preserve"> 94.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2. Закона о планирању и изградњи.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Јединица локалне самоуправе, односно лице из члана 94. </w:t>
      </w:r>
      <w:proofErr w:type="gramStart"/>
      <w:r>
        <w:rPr>
          <w:rFonts w:ascii="Verdana" w:eastAsia="Verdana" w:hAnsi="Verdana" w:cs="Verdana"/>
        </w:rPr>
        <w:t>став</w:t>
      </w:r>
      <w:proofErr w:type="gramEnd"/>
      <w:r>
        <w:rPr>
          <w:rFonts w:ascii="Verdana" w:eastAsia="Verdana" w:hAnsi="Verdana" w:cs="Verdana"/>
        </w:rPr>
        <w:t xml:space="preserve"> 2. Закона о планирању и изградњи ближе одређује услове, поступак, начин и садржину уговора из става 3.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Јединица локалне самоуправе својом од</w:t>
      </w:r>
      <w:r>
        <w:rPr>
          <w:rFonts w:ascii="Verdana" w:eastAsia="Verdana" w:hAnsi="Verdana" w:cs="Verdana"/>
        </w:rPr>
        <w:t xml:space="preserve">луком може прописати да се радови на уређивању грађевинског земљишта, укључујући изградњу површина јавне намене, као и изградњу објеката јавне намене у јавној својини које реализује инвеститор на основу уговора, признају као измирење укупне обавезе на име </w:t>
      </w:r>
      <w:r>
        <w:rPr>
          <w:rFonts w:ascii="Verdana" w:eastAsia="Verdana" w:hAnsi="Verdana" w:cs="Verdana"/>
        </w:rPr>
        <w:t>доприноса за уређивање грађевинског земљишта.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Коначни обрачун између инвеститора и Града Београда биће сачињен по завршетку изградње свих објеката у обухвату планског документа.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У случају раскида уговора пре сачињавања коначног обрачуна из става 6.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</w:t>
      </w:r>
      <w:r>
        <w:rPr>
          <w:rFonts w:ascii="Verdana" w:eastAsia="Verdana" w:hAnsi="Verdana" w:cs="Verdana"/>
        </w:rPr>
        <w:t>ана из разлога предвиђеним уговором између инвеститора и Града Београда, сачињава се коначни обрачун на дан раскида уговора.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17.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По окончању поступка експропријације и упису права својине на непокретностима, Република Србија, у складу са одредбама зак</w:t>
      </w:r>
      <w:r>
        <w:rPr>
          <w:rFonts w:ascii="Verdana" w:eastAsia="Verdana" w:hAnsi="Verdana" w:cs="Verdana"/>
        </w:rPr>
        <w:t>она којим се уређује планирање, изградња и грађевинско земљиште, неизграђено грађевинско земљиште може дати у дугорочни закуп, у циљу привођења земљишта урбанистичкој намени.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Република Србија и Град Београд могу, у циљу привођења земљишта урбанистичкој нам</w:t>
      </w:r>
      <w:r>
        <w:rPr>
          <w:rFonts w:ascii="Verdana" w:eastAsia="Verdana" w:hAnsi="Verdana" w:cs="Verdana"/>
        </w:rPr>
        <w:t xml:space="preserve">ени, закључити и друге уговоре, а нарочито уговоре којима се поверава изградња, рехабилитација, санација или реконструкција објеката комуналне и остале инфраструктуре, свих других површина јавне намене, укључујући и изградњу објеката јавне намене у јавној </w:t>
      </w:r>
      <w:r>
        <w:rPr>
          <w:rFonts w:ascii="Verdana" w:eastAsia="Verdana" w:hAnsi="Verdana" w:cs="Verdana"/>
        </w:rPr>
        <w:t xml:space="preserve">својини и њихово одржавање, као и вршење одређених комуналних и других делатности у обухвату просторног плана подручја посебне намене из члана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Закључење уговора из става 1.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 не представља услов за закључење уговора предвиђеног у с</w:t>
      </w:r>
      <w:r>
        <w:rPr>
          <w:rFonts w:ascii="Verdana" w:eastAsia="Verdana" w:hAnsi="Verdana" w:cs="Verdana"/>
        </w:rPr>
        <w:t xml:space="preserve">таву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члана.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 xml:space="preserve">Трошкови Града Београда на уређивању грађевинског земљишта на локацији обухваћеној планским документом из члана 2. </w:t>
      </w:r>
      <w:proofErr w:type="gramStart"/>
      <w:r>
        <w:rPr>
          <w:rFonts w:ascii="Verdana" w:eastAsia="Verdana" w:hAnsi="Verdana" w:cs="Verdana"/>
        </w:rPr>
        <w:t>овог</w:t>
      </w:r>
      <w:proofErr w:type="gramEnd"/>
      <w:r>
        <w:rPr>
          <w:rFonts w:ascii="Verdana" w:eastAsia="Verdana" w:hAnsi="Verdana" w:cs="Verdana"/>
        </w:rPr>
        <w:t xml:space="preserve"> закона, биће регулисани посебним уговором између Града Београда и Републике Србије.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18.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</w:t>
      </w:r>
      <w:r>
        <w:rPr>
          <w:rFonts w:ascii="Verdana" w:eastAsia="Verdana" w:hAnsi="Verdana" w:cs="Verdana"/>
        </w:rPr>
        <w:t>гу наредног дана од дана објављивања у „Службеном гласнику Републике Србије”.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ОДРЕДБЕ КОЈЕ НИСУ УНЕТЕ У „ПРЕЧИШЋЕН ТЕКСТ</w:t>
      </w:r>
      <w:proofErr w:type="gramStart"/>
      <w:r>
        <w:rPr>
          <w:rFonts w:ascii="Verdana" w:eastAsia="Verdana" w:hAnsi="Verdana" w:cs="Verdana"/>
          <w:b/>
        </w:rPr>
        <w:t>“ ЗАКОНА</w:t>
      </w:r>
      <w:proofErr w:type="gramEnd"/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i/>
        </w:rPr>
        <w:t>Закон о изменама Закона о утврђивању јавног интереса и посебним поступцима експропријације и издавања грађевинске дозволе ради реализације пројекта „Београд на води”: „Службени гласник РС“, број 80/2026-195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lastRenderedPageBreak/>
        <w:t>Члан 4.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Предлог за експропријацију за пројекат „Б</w:t>
      </w:r>
      <w:r>
        <w:rPr>
          <w:rFonts w:ascii="Verdana" w:eastAsia="Verdana" w:hAnsi="Verdana" w:cs="Verdana"/>
          <w:b/>
        </w:rPr>
        <w:t>еоград на води” подноси се најкасније у року од десет година од дана ступања на снагу овог закона.</w:t>
      </w:r>
    </w:p>
    <w:p w:rsidR="00120FA0" w:rsidRDefault="006B2681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5.</w:t>
      </w:r>
    </w:p>
    <w:p w:rsidR="00120FA0" w:rsidRDefault="006B2681">
      <w:pPr>
        <w:spacing w:line="210" w:lineRule="atLeast"/>
      </w:pPr>
      <w:r>
        <w:rPr>
          <w:rFonts w:ascii="Verdana" w:eastAsia="Verdana" w:hAnsi="Verdana" w:cs="Verdana"/>
          <w:b/>
        </w:rPr>
        <w:t>Овај закон ступа на снагу наредног дана од дана објављивања у „Службеном гласнику Републике Србије”.</w:t>
      </w:r>
    </w:p>
    <w:sectPr w:rsidR="00120FA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A0"/>
    <w:rsid w:val="00120FA0"/>
    <w:rsid w:val="006B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441E50-A937-4B61-AC9B-30147EEB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2026-09-08T08:15:00Z</dcterms:created>
  <dcterms:modified xsi:type="dcterms:W3CDTF">2026-09-08T08:15:00Z</dcterms:modified>
</cp:coreProperties>
</file>